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5D" w:rsidRDefault="00E1645D" w:rsidP="007C3F58">
      <w:pPr>
        <w:pStyle w:val="ConsPlusNormal"/>
        <w:spacing w:line="233" w:lineRule="auto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Приложение </w:t>
      </w:r>
      <w:r w:rsidR="00414DE6">
        <w:rPr>
          <w:rFonts w:ascii="Times New Roman" w:hAnsi="Times New Roman" w:cs="Times New Roman"/>
          <w:spacing w:val="-4"/>
          <w:sz w:val="28"/>
          <w:szCs w:val="28"/>
        </w:rPr>
        <w:t xml:space="preserve">№ </w:t>
      </w:r>
      <w:r w:rsidR="008E5306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414DE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к постановлению министерства культуры и туризма Рязанской области</w:t>
      </w:r>
    </w:p>
    <w:p w:rsidR="00E1645D" w:rsidRDefault="00E1645D" w:rsidP="007C3F58">
      <w:pPr>
        <w:pStyle w:val="ConsPlusNormal"/>
        <w:spacing w:line="233" w:lineRule="auto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от ____________________ № _______</w:t>
      </w:r>
    </w:p>
    <w:p w:rsidR="00E1645D" w:rsidRDefault="00E1645D" w:rsidP="007C3F58">
      <w:pPr>
        <w:pStyle w:val="ConsPlusNormal"/>
        <w:spacing w:line="233" w:lineRule="auto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</w:p>
    <w:p w:rsidR="00C375F2" w:rsidRPr="001210E9" w:rsidRDefault="00606304" w:rsidP="007C3F58">
      <w:pPr>
        <w:pStyle w:val="ConsPlusNormal"/>
        <w:spacing w:line="233" w:lineRule="auto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C375F2" w:rsidRPr="001210E9">
        <w:rPr>
          <w:rFonts w:ascii="Times New Roman" w:hAnsi="Times New Roman" w:cs="Times New Roman"/>
          <w:spacing w:val="-4"/>
          <w:sz w:val="28"/>
          <w:szCs w:val="28"/>
        </w:rPr>
        <w:t>Приложение</w:t>
      </w:r>
      <w:r w:rsidR="0056469E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8E5306">
        <w:rPr>
          <w:rFonts w:ascii="Times New Roman" w:hAnsi="Times New Roman" w:cs="Times New Roman"/>
          <w:spacing w:val="-4"/>
          <w:sz w:val="28"/>
          <w:szCs w:val="28"/>
        </w:rPr>
        <w:t>2</w:t>
      </w:r>
    </w:p>
    <w:p w:rsidR="00C375F2" w:rsidRPr="001210E9" w:rsidRDefault="00C375F2" w:rsidP="007C3F58">
      <w:pPr>
        <w:pStyle w:val="ConsPlusNormal"/>
        <w:spacing w:line="233" w:lineRule="auto"/>
        <w:ind w:left="4820"/>
        <w:rPr>
          <w:rFonts w:ascii="Times New Roman" w:hAnsi="Times New Roman" w:cs="Times New Roman"/>
          <w:spacing w:val="-4"/>
          <w:sz w:val="28"/>
          <w:szCs w:val="28"/>
        </w:rPr>
      </w:pPr>
      <w:r w:rsidRPr="001210E9">
        <w:rPr>
          <w:rFonts w:ascii="Times New Roman" w:hAnsi="Times New Roman" w:cs="Times New Roman"/>
          <w:spacing w:val="-4"/>
          <w:sz w:val="28"/>
          <w:szCs w:val="28"/>
        </w:rPr>
        <w:t>к Порядку</w:t>
      </w:r>
      <w:r w:rsidR="005646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проведения </w:t>
      </w:r>
      <w:r w:rsidR="0056469E">
        <w:rPr>
          <w:rFonts w:ascii="Times New Roman" w:hAnsi="Times New Roman" w:cs="Times New Roman"/>
          <w:spacing w:val="-4"/>
          <w:sz w:val="28"/>
          <w:szCs w:val="28"/>
        </w:rPr>
        <w:t xml:space="preserve">конкурсного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отбора муниципальных</w:t>
      </w:r>
      <w:r w:rsidR="005646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образований Рязанской области для</w:t>
      </w:r>
      <w:r w:rsidR="005646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предоставления субсидий на финансирование</w:t>
      </w:r>
      <w:r w:rsidR="005646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мероприятий подпрограммы 5 </w:t>
      </w:r>
      <w:r w:rsidR="0056469E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Развитие</w:t>
      </w:r>
      <w:r w:rsidR="005646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культуры</w:t>
      </w:r>
      <w:r w:rsidR="0056469E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 государственной программы</w:t>
      </w:r>
      <w:r w:rsidR="0056469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Рязанской области </w:t>
      </w:r>
      <w:r w:rsidR="0056469E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Развитие культуры и туризма</w:t>
      </w:r>
      <w:r w:rsidR="0056469E">
        <w:rPr>
          <w:rFonts w:ascii="Times New Roman" w:hAnsi="Times New Roman" w:cs="Times New Roman"/>
          <w:spacing w:val="-4"/>
          <w:sz w:val="28"/>
          <w:szCs w:val="28"/>
        </w:rPr>
        <w:t>»</w:t>
      </w:r>
    </w:p>
    <w:p w:rsidR="00C375F2" w:rsidRDefault="00C375F2" w:rsidP="007C3F58">
      <w:pPr>
        <w:pStyle w:val="ConsPlusNormal"/>
        <w:spacing w:line="233" w:lineRule="auto"/>
        <w:ind w:left="48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635A7C" w:rsidRDefault="008E5306" w:rsidP="00635A7C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1. </w:t>
      </w:r>
      <w:r w:rsidR="00635A7C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Критерии </w:t>
      </w:r>
      <w:r w:rsidR="00E1494F">
        <w:rPr>
          <w:rFonts w:ascii="Times New Roman" w:hAnsi="Times New Roman" w:cs="Times New Roman"/>
          <w:b w:val="0"/>
          <w:spacing w:val="-4"/>
          <w:sz w:val="28"/>
          <w:szCs w:val="28"/>
        </w:rPr>
        <w:t>отбора</w:t>
      </w:r>
      <w:r w:rsidR="00635A7C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на реализацию мероприятия</w:t>
      </w:r>
      <w:r w:rsidR="00C353C1">
        <w:rPr>
          <w:rFonts w:ascii="Times New Roman" w:hAnsi="Times New Roman" w:cs="Times New Roman"/>
          <w:b w:val="0"/>
          <w:spacing w:val="-4"/>
          <w:sz w:val="28"/>
          <w:szCs w:val="28"/>
        </w:rPr>
        <w:t>,</w:t>
      </w:r>
      <w:r w:rsidRPr="008E5306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ого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1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10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«</w:t>
      </w:r>
      <w:r w:rsidRPr="00635A7C">
        <w:rPr>
          <w:rFonts w:ascii="Times New Roman" w:hAnsi="Times New Roman" w:cs="Times New Roman"/>
          <w:b w:val="0"/>
          <w:spacing w:val="-4"/>
          <w:sz w:val="28"/>
          <w:szCs w:val="28"/>
        </w:rPr>
        <w:t>Субсидии бюджетам муниципальных образований на поддержку отрасли культуры, в том числе: комплектование книжных фондов муниципальных общедоступных библиотек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ммных мероприятий» Подпрограммы.</w:t>
      </w:r>
    </w:p>
    <w:p w:rsidR="008E5306" w:rsidRPr="004934CC" w:rsidRDefault="008E5306" w:rsidP="00635A7C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4"/>
        <w:gridCol w:w="4110"/>
        <w:gridCol w:w="4671"/>
      </w:tblGrid>
      <w:tr w:rsidR="008E5306" w:rsidRPr="002E6DC9" w:rsidTr="008E5306">
        <w:trPr>
          <w:trHeight w:val="203"/>
        </w:trPr>
        <w:tc>
          <w:tcPr>
            <w:tcW w:w="302" w:type="pct"/>
          </w:tcPr>
          <w:p w:rsidR="008E5306" w:rsidRDefault="008E5306" w:rsidP="0041771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99" w:type="pct"/>
          </w:tcPr>
          <w:p w:rsidR="008E5306" w:rsidRDefault="008E5306" w:rsidP="0041771B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500" w:type="pct"/>
          </w:tcPr>
          <w:p w:rsidR="008E5306" w:rsidRDefault="008E5306" w:rsidP="008E530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8E5306" w:rsidRPr="002E6DC9" w:rsidTr="008E5306">
        <w:tc>
          <w:tcPr>
            <w:tcW w:w="302" w:type="pct"/>
          </w:tcPr>
          <w:p w:rsidR="008E5306" w:rsidRPr="002E6DC9" w:rsidRDefault="008E5306" w:rsidP="007C3F5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199" w:type="pct"/>
          </w:tcPr>
          <w:p w:rsidR="008E5306" w:rsidRPr="002E6DC9" w:rsidRDefault="008E5306" w:rsidP="007C3F58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300B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аличие в муниципальн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ом</w:t>
            </w:r>
            <w:r w:rsidRPr="00300B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300B6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Рязанской области муниципальных общедоступных библиотек (включая структурные подразделения)</w:t>
            </w:r>
          </w:p>
        </w:tc>
        <w:tc>
          <w:tcPr>
            <w:tcW w:w="2500" w:type="pct"/>
          </w:tcPr>
          <w:p w:rsidR="008E5306" w:rsidRPr="00BA4402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4402">
              <w:rPr>
                <w:rFonts w:ascii="Times New Roman" w:hAnsi="Times New Roman" w:cs="Times New Roman"/>
                <w:sz w:val="24"/>
                <w:szCs w:val="24"/>
              </w:rPr>
              <w:t>аличие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BA44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3A97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образовании</w:t>
            </w:r>
            <w:r w:rsidRPr="00BC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40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общедоступных библиотек (включая структурные подразделения)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- 10 баллов;</w:t>
            </w:r>
          </w:p>
          <w:p w:rsidR="008E5306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4402"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в муниципальном образовании муниципальных общедоступных библиотек (включая структурные подразделения)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A4402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:rsidR="008E5306" w:rsidRPr="00BA4402" w:rsidRDefault="008E5306" w:rsidP="006A6235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2" w:type="pct"/>
          </w:tcPr>
          <w:p w:rsidR="008E5306" w:rsidRPr="002E6DC9" w:rsidRDefault="008E5306" w:rsidP="007C3F5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199" w:type="pct"/>
          </w:tcPr>
          <w:p w:rsidR="008E5306" w:rsidRDefault="008E5306" w:rsidP="007C3F58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3425E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оличество посещений муниципальных общедоступных библиотек (включая структурные подразделения) в муниципальном образовании Рязанской области за год</w:t>
            </w:r>
          </w:p>
        </w:tc>
        <w:tc>
          <w:tcPr>
            <w:tcW w:w="2500" w:type="pct"/>
          </w:tcPr>
          <w:p w:rsidR="008E5306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посещений на 1 читателя в год:</w:t>
            </w:r>
          </w:p>
          <w:p w:rsidR="008E5306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и более посещений - 10 баллов;</w:t>
            </w:r>
          </w:p>
          <w:p w:rsidR="008E5306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 посещений - 8 баллов;</w:t>
            </w:r>
          </w:p>
          <w:p w:rsidR="008E5306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6-8 посещений - 6 баллов;</w:t>
            </w:r>
          </w:p>
          <w:p w:rsidR="008E5306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меньше 6 посещений - 4 балла</w:t>
            </w:r>
          </w:p>
          <w:p w:rsidR="008E5306" w:rsidRDefault="008E5306" w:rsidP="006A6235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2" w:type="pct"/>
          </w:tcPr>
          <w:p w:rsidR="008E5306" w:rsidRDefault="008E5306" w:rsidP="007C3F58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199" w:type="pct"/>
          </w:tcPr>
          <w:p w:rsidR="008E5306" w:rsidRPr="003425ED" w:rsidRDefault="008E5306" w:rsidP="007C3F58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охвата населения муниципального образования Рязанской области библиотечным обслуживанием</w:t>
            </w:r>
          </w:p>
        </w:tc>
        <w:tc>
          <w:tcPr>
            <w:tcW w:w="2500" w:type="pct"/>
          </w:tcPr>
          <w:p w:rsidR="008E5306" w:rsidRPr="007C3F58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C3F58">
              <w:rPr>
                <w:rFonts w:ascii="Times New Roman" w:hAnsi="Times New Roman" w:cs="Times New Roman"/>
                <w:sz w:val="24"/>
                <w:szCs w:val="24"/>
              </w:rPr>
              <w:t>казать значение согласно формуле:</w:t>
            </w:r>
          </w:p>
          <w:p w:rsidR="008E5306" w:rsidRPr="007C3F58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F58">
              <w:rPr>
                <w:rFonts w:ascii="Times New Roman" w:hAnsi="Times New Roman" w:cs="Times New Roman"/>
                <w:sz w:val="24"/>
                <w:szCs w:val="24"/>
              </w:rPr>
              <w:t xml:space="preserve">БО = (ЗП / Ч) </w:t>
            </w:r>
            <w:r w:rsidRPr="007C3F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7C3F58">
              <w:rPr>
                <w:rFonts w:ascii="Times New Roman" w:hAnsi="Times New Roman" w:cs="Times New Roman"/>
                <w:sz w:val="24"/>
                <w:szCs w:val="24"/>
              </w:rPr>
              <w:t xml:space="preserve"> 100,</w:t>
            </w:r>
          </w:p>
          <w:p w:rsidR="008E5306" w:rsidRPr="007C3F58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F58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8E5306" w:rsidRPr="007C3F58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F58">
              <w:rPr>
                <w:rFonts w:ascii="Times New Roman" w:hAnsi="Times New Roman" w:cs="Times New Roman"/>
                <w:sz w:val="24"/>
                <w:szCs w:val="24"/>
              </w:rPr>
              <w:t>ЗП - количество зарегистрированных пользователей в году;</w:t>
            </w:r>
          </w:p>
          <w:p w:rsidR="008E5306" w:rsidRPr="007C3F58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F58">
              <w:rPr>
                <w:rFonts w:ascii="Times New Roman" w:hAnsi="Times New Roman" w:cs="Times New Roman"/>
                <w:sz w:val="24"/>
                <w:szCs w:val="24"/>
              </w:rPr>
              <w:t>Ч - численность населения в населенном пункте в году)</w:t>
            </w:r>
          </w:p>
          <w:p w:rsidR="008E5306" w:rsidRPr="007C3F58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F58">
              <w:rPr>
                <w:rFonts w:ascii="Times New Roman" w:hAnsi="Times New Roman" w:cs="Times New Roman"/>
                <w:sz w:val="24"/>
                <w:szCs w:val="24"/>
              </w:rPr>
              <w:t>80 - 100% - 15 баллов;</w:t>
            </w:r>
          </w:p>
          <w:p w:rsidR="008E5306" w:rsidRPr="007C3F58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F58">
              <w:rPr>
                <w:rFonts w:ascii="Times New Roman" w:hAnsi="Times New Roman" w:cs="Times New Roman"/>
                <w:sz w:val="24"/>
                <w:szCs w:val="24"/>
              </w:rPr>
              <w:t>60 - 79% - 13 баллов;</w:t>
            </w:r>
          </w:p>
          <w:p w:rsidR="008E5306" w:rsidRPr="007C3F58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F58">
              <w:rPr>
                <w:rFonts w:ascii="Times New Roman" w:hAnsi="Times New Roman" w:cs="Times New Roman"/>
                <w:sz w:val="24"/>
                <w:szCs w:val="24"/>
              </w:rPr>
              <w:t>50 - 59% - 10 баллов;</w:t>
            </w:r>
          </w:p>
          <w:p w:rsidR="008E5306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3F58">
              <w:rPr>
                <w:rFonts w:ascii="Times New Roman" w:hAnsi="Times New Roman" w:cs="Times New Roman"/>
                <w:sz w:val="24"/>
                <w:szCs w:val="24"/>
              </w:rPr>
              <w:t>Менее 50% - 6 баллов</w:t>
            </w:r>
          </w:p>
          <w:p w:rsidR="008E5306" w:rsidRPr="007C3F58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- 15)</w:t>
            </w:r>
          </w:p>
        </w:tc>
      </w:tr>
      <w:tr w:rsidR="008E5306" w:rsidRPr="002E6DC9" w:rsidTr="008E5306">
        <w:tc>
          <w:tcPr>
            <w:tcW w:w="5000" w:type="pct"/>
            <w:gridSpan w:val="3"/>
          </w:tcPr>
          <w:p w:rsidR="008E5306" w:rsidRDefault="008E5306" w:rsidP="007C3F5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635A7C" w:rsidRDefault="00635A7C" w:rsidP="00635A7C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(Максимальное количество баллов по заявке - </w:t>
      </w:r>
      <w:r w:rsidR="006A6235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E5306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p w:rsidR="008E5306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2. Критерии </w:t>
      </w:r>
      <w:r w:rsidR="00E1494F">
        <w:rPr>
          <w:rFonts w:ascii="Times New Roman" w:hAnsi="Times New Roman" w:cs="Times New Roman"/>
          <w:b w:val="0"/>
          <w:spacing w:val="-4"/>
          <w:sz w:val="28"/>
          <w:szCs w:val="28"/>
        </w:rPr>
        <w:t>отбора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на реализацию мероприятия</w:t>
      </w:r>
      <w:r w:rsidR="0084587F">
        <w:rPr>
          <w:rFonts w:ascii="Times New Roman" w:hAnsi="Times New Roman" w:cs="Times New Roman"/>
          <w:b w:val="0"/>
          <w:spacing w:val="-4"/>
          <w:sz w:val="28"/>
          <w:szCs w:val="28"/>
        </w:rPr>
        <w:t>,</w:t>
      </w:r>
      <w:r w:rsidRPr="008E5306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ого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1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10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«</w:t>
      </w:r>
      <w:r w:rsidRPr="00C577A6">
        <w:rPr>
          <w:rFonts w:ascii="Times New Roman" w:hAnsi="Times New Roman" w:cs="Times New Roman"/>
          <w:b w:val="0"/>
          <w:spacing w:val="-4"/>
          <w:sz w:val="28"/>
          <w:szCs w:val="28"/>
        </w:rPr>
        <w:t>Субсидии бюджетам муниципальных образований на поддержку отрасли культуры, в том числе: модернизация муниципальных библиотек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ммных мероприятий» Подпрограммы.</w:t>
      </w:r>
    </w:p>
    <w:p w:rsidR="008E5306" w:rsidRPr="004934CC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0"/>
        <w:gridCol w:w="4673"/>
      </w:tblGrid>
      <w:tr w:rsidR="008E5306" w:rsidRPr="002E6DC9" w:rsidTr="008E5306">
        <w:trPr>
          <w:trHeight w:val="203"/>
        </w:trPr>
        <w:tc>
          <w:tcPr>
            <w:tcW w:w="301" w:type="pct"/>
          </w:tcPr>
          <w:p w:rsidR="008E5306" w:rsidRDefault="008E5306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99" w:type="pct"/>
          </w:tcPr>
          <w:p w:rsidR="008E5306" w:rsidRDefault="008E5306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500" w:type="pct"/>
          </w:tcPr>
          <w:p w:rsidR="008E5306" w:rsidRDefault="008E5306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199" w:type="pct"/>
          </w:tcPr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B134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аличие информации о прогнозном объеме расходного обязательства муниципального образования в размере общей суммы расходов на соответствующий финансовый год i-</w:t>
            </w:r>
            <w:proofErr w:type="spellStart"/>
            <w:r w:rsidRPr="00B134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</w:t>
            </w:r>
            <w:proofErr w:type="spellEnd"/>
            <w:r w:rsidRPr="00B134B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</w:t>
            </w:r>
          </w:p>
          <w:p w:rsidR="008E5306" w:rsidRPr="002E6DC9" w:rsidRDefault="008E5306" w:rsidP="008E5306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(согласно приложению № 3 к Порядку)</w:t>
            </w:r>
          </w:p>
        </w:tc>
        <w:tc>
          <w:tcPr>
            <w:tcW w:w="2500" w:type="pct"/>
          </w:tcPr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информации - 10 баллов;</w:t>
            </w:r>
          </w:p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- 0 баллов</w:t>
            </w:r>
          </w:p>
          <w:p w:rsidR="008E5306" w:rsidRPr="009366AE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199" w:type="pct"/>
          </w:tcPr>
          <w:p w:rsidR="008E5306" w:rsidRPr="00B134B1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жителей в зоне обслуживания библиотеки более 600 человек</w:t>
            </w:r>
          </w:p>
        </w:tc>
        <w:tc>
          <w:tcPr>
            <w:tcW w:w="2500" w:type="pct"/>
          </w:tcPr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AE">
              <w:rPr>
                <w:rFonts w:ascii="Times New Roman" w:hAnsi="Times New Roman" w:cs="Times New Roman"/>
                <w:sz w:val="24"/>
                <w:szCs w:val="24"/>
              </w:rPr>
              <w:t xml:space="preserve">600 и более человек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66A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366AE">
              <w:rPr>
                <w:rFonts w:ascii="Times New Roman" w:hAnsi="Times New Roman" w:cs="Times New Roman"/>
                <w:sz w:val="24"/>
                <w:szCs w:val="24"/>
              </w:rPr>
              <w:t xml:space="preserve"> бал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66AE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менее</w:t>
            </w:r>
            <w:r w:rsidRPr="009366AE">
              <w:rPr>
                <w:rFonts w:ascii="Times New Roman" w:hAnsi="Times New Roman" w:cs="Times New Roman"/>
                <w:sz w:val="24"/>
                <w:szCs w:val="24"/>
              </w:rPr>
              <w:t xml:space="preserve"> человек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- 0 баллов</w:t>
            </w:r>
          </w:p>
          <w:p w:rsidR="008E5306" w:rsidRPr="009366AE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199" w:type="pct"/>
          </w:tcPr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4577C">
              <w:rPr>
                <w:rFonts w:ascii="Times New Roman" w:hAnsi="Times New Roman" w:cs="Times New Roman"/>
                <w:sz w:val="24"/>
                <w:szCs w:val="24"/>
              </w:rPr>
              <w:t>оличество посещений муниципальных библиотек в муниципальном образовании Рязанской области за год</w:t>
            </w:r>
          </w:p>
        </w:tc>
        <w:tc>
          <w:tcPr>
            <w:tcW w:w="2500" w:type="pct"/>
          </w:tcPr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>реднее количество посещений на 1 читателя в год:</w:t>
            </w:r>
          </w:p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 xml:space="preserve">12 и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 xml:space="preserve"> - 10 баллов;</w:t>
            </w:r>
          </w:p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 xml:space="preserve">9-11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 xml:space="preserve"> - 8 баллов;</w:t>
            </w:r>
          </w:p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 xml:space="preserve">6-8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 xml:space="preserve"> - 6 баллов;</w:t>
            </w:r>
          </w:p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 xml:space="preserve">меньше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 xml:space="preserve"> - 4 балла</w:t>
            </w:r>
          </w:p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2199" w:type="pct"/>
          </w:tcPr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4577C">
              <w:rPr>
                <w:rFonts w:ascii="Times New Roman" w:hAnsi="Times New Roman" w:cs="Times New Roman"/>
                <w:sz w:val="24"/>
                <w:szCs w:val="24"/>
              </w:rPr>
              <w:t>роцент охвата населения муниципального образования Рязанской области библиотечным обслуживанием</w:t>
            </w:r>
          </w:p>
        </w:tc>
        <w:tc>
          <w:tcPr>
            <w:tcW w:w="2500" w:type="pct"/>
          </w:tcPr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>Указать значение согласно формуле:</w:t>
            </w:r>
          </w:p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>БО = (ЗП / Ч) x 100,</w:t>
            </w:r>
          </w:p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>ЗП - количество зарегистрированных пользователей в году;</w:t>
            </w:r>
          </w:p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>Ч - численность населения в населенном пункте в году)</w:t>
            </w:r>
          </w:p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>80 - 100% - 15 баллов;</w:t>
            </w:r>
          </w:p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>60 - 79% - 13 баллов;</w:t>
            </w:r>
          </w:p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>50 - 59% - 10 баллов;</w:t>
            </w:r>
          </w:p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1AF">
              <w:rPr>
                <w:rFonts w:ascii="Times New Roman" w:hAnsi="Times New Roman" w:cs="Times New Roman"/>
                <w:sz w:val="24"/>
                <w:szCs w:val="24"/>
              </w:rPr>
              <w:t>Менее 50% - 6 баллов</w:t>
            </w:r>
          </w:p>
          <w:p w:rsidR="008E5306" w:rsidRPr="002401AF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- 15)</w:t>
            </w:r>
          </w:p>
        </w:tc>
      </w:tr>
      <w:tr w:rsidR="008E5306" w:rsidRPr="002E6DC9" w:rsidTr="008E5306">
        <w:tc>
          <w:tcPr>
            <w:tcW w:w="5000" w:type="pct"/>
            <w:gridSpan w:val="3"/>
          </w:tcPr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- 45)</w:t>
      </w:r>
    </w:p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306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3. Критерии </w:t>
      </w:r>
      <w:r w:rsidR="00E1494F">
        <w:rPr>
          <w:rFonts w:ascii="Times New Roman" w:hAnsi="Times New Roman" w:cs="Times New Roman"/>
          <w:b w:val="0"/>
          <w:spacing w:val="-4"/>
          <w:sz w:val="28"/>
          <w:szCs w:val="28"/>
        </w:rPr>
        <w:t>отбора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на реализацию мероприятия</w:t>
      </w:r>
      <w:r w:rsidR="002F7149">
        <w:rPr>
          <w:rFonts w:ascii="Times New Roman" w:hAnsi="Times New Roman" w:cs="Times New Roman"/>
          <w:b w:val="0"/>
          <w:spacing w:val="-4"/>
          <w:sz w:val="28"/>
          <w:szCs w:val="28"/>
        </w:rPr>
        <w:t>,</w:t>
      </w:r>
      <w:r w:rsidRPr="008E5306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ого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2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2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«</w:t>
      </w:r>
      <w:r w:rsidRPr="008B2C34">
        <w:rPr>
          <w:rFonts w:ascii="Times New Roman" w:hAnsi="Times New Roman" w:cs="Times New Roman"/>
          <w:b w:val="0"/>
          <w:spacing w:val="-4"/>
          <w:sz w:val="28"/>
          <w:szCs w:val="28"/>
        </w:rPr>
        <w:t>Субсидии бюджетам муниципальных образований Рязанской области на сохранение и развитие исполнительских искусств, поддержку изобразительного и литературного искусства, художественного творчества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ммных мероприятий» Подпрограммы.</w:t>
      </w:r>
    </w:p>
    <w:p w:rsidR="008E5306" w:rsidRPr="004934CC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3"/>
        <w:gridCol w:w="4099"/>
        <w:gridCol w:w="4673"/>
      </w:tblGrid>
      <w:tr w:rsidR="008E5306" w:rsidRPr="002E6DC9" w:rsidTr="008E5306">
        <w:trPr>
          <w:trHeight w:val="203"/>
        </w:trPr>
        <w:tc>
          <w:tcPr>
            <w:tcW w:w="307" w:type="pct"/>
          </w:tcPr>
          <w:p w:rsidR="008E5306" w:rsidRDefault="008E5306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93" w:type="pct"/>
          </w:tcPr>
          <w:p w:rsidR="008E5306" w:rsidRDefault="008E5306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500" w:type="pct"/>
          </w:tcPr>
          <w:p w:rsidR="008E5306" w:rsidRDefault="008E5306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8E5306" w:rsidRPr="002E6DC9" w:rsidTr="008E5306">
        <w:tc>
          <w:tcPr>
            <w:tcW w:w="307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193" w:type="pct"/>
          </w:tcPr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512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аличие информации о прогнозном объеме расходного обязательства муниципального образования в размере </w:t>
            </w:r>
            <w:r w:rsidRPr="00512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общей суммы расходов на соответствующий финансовый год i-</w:t>
            </w:r>
            <w:proofErr w:type="spellStart"/>
            <w:r w:rsidRPr="00512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</w:t>
            </w:r>
            <w:proofErr w:type="spellEnd"/>
            <w:r w:rsidRPr="00512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</w:t>
            </w:r>
          </w:p>
          <w:p w:rsidR="008E5306" w:rsidRPr="002E6DC9" w:rsidRDefault="008E5306" w:rsidP="008E5306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(согласно приложению № 3 к Порядку)</w:t>
            </w:r>
          </w:p>
        </w:tc>
        <w:tc>
          <w:tcPr>
            <w:tcW w:w="2500" w:type="pct"/>
          </w:tcPr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информации - 0 баллов;</w:t>
            </w:r>
          </w:p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информации - 1 балл</w:t>
            </w:r>
          </w:p>
          <w:p w:rsidR="008E5306" w:rsidRPr="009366AE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8E5306" w:rsidRPr="002E6DC9" w:rsidTr="008E5306">
        <w:tc>
          <w:tcPr>
            <w:tcW w:w="307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193" w:type="pct"/>
          </w:tcPr>
          <w:p w:rsidR="008E5306" w:rsidRPr="00B134B1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12195">
              <w:rPr>
                <w:rFonts w:ascii="Times New Roman" w:hAnsi="Times New Roman" w:cs="Times New Roman"/>
                <w:sz w:val="24"/>
                <w:szCs w:val="24"/>
              </w:rPr>
              <w:t>аличие утвержденного плана мероприятий, содержащего наименование, дату и место проведения мероприятий, посвященных сохранению и развитию исполнительских искусств, поддержке изобразительного и литературного искусства, художественного творчества</w:t>
            </w:r>
          </w:p>
        </w:tc>
        <w:tc>
          <w:tcPr>
            <w:tcW w:w="2500" w:type="pct"/>
          </w:tcPr>
          <w:p w:rsidR="008E5306" w:rsidRPr="009366AE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утвержденного плана - 0 баллов;</w:t>
            </w:r>
          </w:p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утвержденного плана - 1 балл;</w:t>
            </w:r>
          </w:p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утвержденного плана мероприятий </w:t>
            </w:r>
            <w:r w:rsidRPr="00512195">
              <w:rPr>
                <w:rFonts w:ascii="Times New Roman" w:hAnsi="Times New Roman" w:cs="Times New Roman"/>
                <w:sz w:val="24"/>
                <w:szCs w:val="24"/>
              </w:rPr>
              <w:t>содержащего наименование, дату и место проведения мероприятий, посвященных сохранению и развитию исполнительских искусств, поддержке изобразительного и литературного искусства, художественного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- 2</w:t>
            </w:r>
            <w:r w:rsidRPr="009366AE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8E5306" w:rsidRPr="009366AE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- 2)</w:t>
            </w:r>
          </w:p>
        </w:tc>
      </w:tr>
      <w:tr w:rsidR="008E5306" w:rsidRPr="002E6DC9" w:rsidTr="008E5306">
        <w:tc>
          <w:tcPr>
            <w:tcW w:w="307" w:type="pct"/>
          </w:tcPr>
          <w:p w:rsidR="008E5306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193" w:type="pct"/>
          </w:tcPr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2195">
              <w:rPr>
                <w:rFonts w:ascii="Times New Roman" w:hAnsi="Times New Roman" w:cs="Times New Roman"/>
                <w:sz w:val="24"/>
                <w:szCs w:val="24"/>
              </w:rPr>
              <w:t>роведение мероприятия, посвященного сохранению и развитию исполнительских искусств, поддержке изобразительного и литературного искусства, художественного творчества в течение двух лет, предшествующих году предоставления субсидии</w:t>
            </w:r>
          </w:p>
        </w:tc>
        <w:tc>
          <w:tcPr>
            <w:tcW w:w="2500" w:type="pct"/>
          </w:tcPr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мероприятий в течение двух лет, предшествующих году предоставления субсидии - 0 баллов;</w:t>
            </w:r>
          </w:p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мероприятия в течение двух лет, предшествующих году предоставления субсидии - 1 балл;</w:t>
            </w:r>
          </w:p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проведение мероприятия в течение двух лет, предшествующих году предоставления субсидии - 2 балла</w:t>
            </w:r>
          </w:p>
          <w:p w:rsidR="008E5306" w:rsidRPr="009366AE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- 2)</w:t>
            </w:r>
          </w:p>
        </w:tc>
      </w:tr>
      <w:tr w:rsidR="008E5306" w:rsidRPr="002E6DC9" w:rsidTr="008E5306">
        <w:tc>
          <w:tcPr>
            <w:tcW w:w="307" w:type="pct"/>
          </w:tcPr>
          <w:p w:rsidR="008E5306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2193" w:type="pct"/>
          </w:tcPr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4441D">
              <w:rPr>
                <w:rFonts w:ascii="Times New Roman" w:hAnsi="Times New Roman" w:cs="Times New Roman"/>
                <w:sz w:val="24"/>
                <w:szCs w:val="24"/>
              </w:rPr>
              <w:t>оличество посещений культурно-массовых мероприятий, проведенных в муниципальном образовании за год</w:t>
            </w:r>
          </w:p>
        </w:tc>
        <w:tc>
          <w:tcPr>
            <w:tcW w:w="2500" w:type="pct"/>
          </w:tcPr>
          <w:p w:rsidR="008E5306" w:rsidRPr="00DF5DD2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DD2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на мероприятиях:</w:t>
            </w:r>
          </w:p>
          <w:p w:rsidR="008E5306" w:rsidRPr="00DF5DD2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F5DD2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9 999</w:t>
            </w:r>
            <w:r w:rsidRPr="00DF5DD2">
              <w:rPr>
                <w:rFonts w:ascii="Times New Roman" w:hAnsi="Times New Roman" w:cs="Times New Roman"/>
                <w:sz w:val="24"/>
                <w:szCs w:val="24"/>
              </w:rPr>
              <w:t xml:space="preserve"> человек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F5DD2">
              <w:rPr>
                <w:rFonts w:ascii="Times New Roman" w:hAnsi="Times New Roman" w:cs="Times New Roman"/>
                <w:sz w:val="24"/>
                <w:szCs w:val="24"/>
              </w:rPr>
              <w:t xml:space="preserve"> 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5306" w:rsidRPr="00DF5DD2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D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DD2">
              <w:rPr>
                <w:rFonts w:ascii="Times New Roman" w:hAnsi="Times New Roman" w:cs="Times New Roman"/>
                <w:sz w:val="24"/>
                <w:szCs w:val="24"/>
              </w:rPr>
              <w:t xml:space="preserve">000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19 999</w:t>
            </w:r>
            <w:r w:rsidRPr="00DF5DD2">
              <w:rPr>
                <w:rFonts w:ascii="Times New Roman" w:hAnsi="Times New Roman" w:cs="Times New Roman"/>
                <w:sz w:val="24"/>
                <w:szCs w:val="24"/>
              </w:rPr>
              <w:t xml:space="preserve"> человек - 2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5DD2">
              <w:rPr>
                <w:rFonts w:ascii="Times New Roman" w:hAnsi="Times New Roman" w:cs="Times New Roman"/>
                <w:sz w:val="24"/>
                <w:szCs w:val="24"/>
              </w:rPr>
              <w:t>Свыше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 человек - 3 балла</w:t>
            </w:r>
          </w:p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- 3)</w:t>
            </w:r>
          </w:p>
        </w:tc>
      </w:tr>
      <w:tr w:rsidR="008E5306" w:rsidRPr="002E6DC9" w:rsidTr="008E5306">
        <w:tc>
          <w:tcPr>
            <w:tcW w:w="5000" w:type="pct"/>
            <w:gridSpan w:val="3"/>
          </w:tcPr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- 8)</w:t>
      </w:r>
    </w:p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306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4. Критерии </w:t>
      </w:r>
      <w:r w:rsidR="00E1494F">
        <w:rPr>
          <w:rFonts w:ascii="Times New Roman" w:hAnsi="Times New Roman" w:cs="Times New Roman"/>
          <w:b w:val="0"/>
          <w:spacing w:val="-4"/>
          <w:sz w:val="28"/>
          <w:szCs w:val="28"/>
        </w:rPr>
        <w:t>отбора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на реализацию мероприятия</w:t>
      </w:r>
      <w:r w:rsidR="00F00D6D">
        <w:rPr>
          <w:rFonts w:ascii="Times New Roman" w:hAnsi="Times New Roman" w:cs="Times New Roman"/>
          <w:b w:val="0"/>
          <w:spacing w:val="-4"/>
          <w:sz w:val="28"/>
          <w:szCs w:val="28"/>
        </w:rPr>
        <w:t>,</w:t>
      </w:r>
      <w:r w:rsidRPr="008E5306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ого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2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4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«</w:t>
      </w:r>
      <w:r w:rsidRPr="00CC6644">
        <w:rPr>
          <w:rFonts w:ascii="Times New Roman" w:hAnsi="Times New Roman" w:cs="Times New Roman"/>
          <w:b w:val="0"/>
          <w:spacing w:val="-4"/>
          <w:sz w:val="28"/>
          <w:szCs w:val="28"/>
        </w:rPr>
        <w:t>Сохранение, возрождение, развитие и поддержка народных художественных промыслов, в том числе: предоставление субсидий бюджетам муниципальных образований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ммных мероприятий» Подпрограммы.</w:t>
      </w:r>
    </w:p>
    <w:p w:rsidR="008E5306" w:rsidRPr="004934CC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2"/>
        <w:gridCol w:w="4671"/>
      </w:tblGrid>
      <w:tr w:rsidR="008E5306" w:rsidRPr="002E6DC9" w:rsidTr="008E5306">
        <w:trPr>
          <w:trHeight w:val="203"/>
        </w:trPr>
        <w:tc>
          <w:tcPr>
            <w:tcW w:w="301" w:type="pct"/>
          </w:tcPr>
          <w:p w:rsidR="008E5306" w:rsidRDefault="008E5306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00" w:type="pct"/>
          </w:tcPr>
          <w:p w:rsidR="008E5306" w:rsidRDefault="008E5306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500" w:type="pct"/>
          </w:tcPr>
          <w:p w:rsidR="008E5306" w:rsidRDefault="008E5306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00" w:type="pct"/>
          </w:tcPr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D7708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аличие информации о прогнозном объеме расходного обязательства муниципального образования в размере общей суммы расходов на соответствующий финансовый год i-</w:t>
            </w:r>
            <w:proofErr w:type="spellStart"/>
            <w:r w:rsidRPr="00D7708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</w:t>
            </w:r>
            <w:proofErr w:type="spellEnd"/>
            <w:r w:rsidRPr="00D7708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</w:t>
            </w:r>
          </w:p>
          <w:p w:rsidR="008E5306" w:rsidRPr="002E6DC9" w:rsidRDefault="008E5306" w:rsidP="008E5306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(согласно приложению № 3 к Порядку)</w:t>
            </w:r>
          </w:p>
        </w:tc>
        <w:tc>
          <w:tcPr>
            <w:tcW w:w="2500" w:type="pct"/>
          </w:tcPr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- 0 баллов;</w:t>
            </w:r>
          </w:p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информации - 1 балл</w:t>
            </w:r>
          </w:p>
          <w:p w:rsidR="008E5306" w:rsidRPr="009366AE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200" w:type="pct"/>
          </w:tcPr>
          <w:p w:rsidR="008E5306" w:rsidRPr="00B134B1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708B">
              <w:rPr>
                <w:rFonts w:ascii="Times New Roman" w:hAnsi="Times New Roman" w:cs="Times New Roman"/>
                <w:sz w:val="24"/>
                <w:szCs w:val="24"/>
              </w:rPr>
              <w:t>аличие муниципальных учреждений культуры, участвующих в сохранении, возрождении и развитии народных художественных промыслов</w:t>
            </w:r>
          </w:p>
        </w:tc>
        <w:tc>
          <w:tcPr>
            <w:tcW w:w="2500" w:type="pct"/>
          </w:tcPr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- 0 баллов;</w:t>
            </w:r>
          </w:p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информации - 1 балл</w:t>
            </w:r>
          </w:p>
          <w:p w:rsidR="008E5306" w:rsidRPr="009366AE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3</w:t>
            </w:r>
          </w:p>
        </w:tc>
        <w:tc>
          <w:tcPr>
            <w:tcW w:w="2200" w:type="pct"/>
          </w:tcPr>
          <w:p w:rsidR="008E5306" w:rsidRPr="00ED504E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04E">
              <w:rPr>
                <w:rFonts w:ascii="Times New Roman" w:hAnsi="Times New Roman" w:cs="Times New Roman"/>
                <w:sz w:val="24"/>
                <w:szCs w:val="24"/>
              </w:rPr>
              <w:t>процент охвата детей программами дополнительного образования в области искусств от общей численности детей и молодежи 1 - 9 классов (не менее 10%)</w:t>
            </w:r>
          </w:p>
        </w:tc>
        <w:tc>
          <w:tcPr>
            <w:tcW w:w="2500" w:type="pct"/>
          </w:tcPr>
          <w:p w:rsidR="008E5306" w:rsidRPr="00ED504E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04E">
              <w:rPr>
                <w:rFonts w:ascii="Times New Roman" w:hAnsi="Times New Roman" w:cs="Times New Roman"/>
                <w:sz w:val="24"/>
                <w:szCs w:val="24"/>
              </w:rPr>
              <w:t>0-9%-0 баллов;</w:t>
            </w:r>
          </w:p>
          <w:p w:rsidR="008E5306" w:rsidRPr="00ED504E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04E">
              <w:rPr>
                <w:rFonts w:ascii="Times New Roman" w:hAnsi="Times New Roman" w:cs="Times New Roman"/>
                <w:sz w:val="24"/>
                <w:szCs w:val="24"/>
              </w:rPr>
              <w:t>10%-11% - 1 балл;</w:t>
            </w:r>
          </w:p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04E">
              <w:rPr>
                <w:rFonts w:ascii="Times New Roman" w:hAnsi="Times New Roman" w:cs="Times New Roman"/>
                <w:sz w:val="24"/>
                <w:szCs w:val="24"/>
              </w:rPr>
              <w:t>12% и больше - 2 балла</w:t>
            </w:r>
          </w:p>
          <w:p w:rsidR="008E5306" w:rsidRPr="00ED504E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- 2)</w:t>
            </w:r>
          </w:p>
        </w:tc>
      </w:tr>
      <w:tr w:rsidR="008E5306" w:rsidRPr="002E6DC9" w:rsidTr="008E5306">
        <w:tc>
          <w:tcPr>
            <w:tcW w:w="5000" w:type="pct"/>
            <w:gridSpan w:val="3"/>
          </w:tcPr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- 4)</w:t>
      </w:r>
    </w:p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306" w:rsidRPr="004934CC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5. Критерии </w:t>
      </w:r>
      <w:r w:rsidR="00E1494F">
        <w:rPr>
          <w:rFonts w:ascii="Times New Roman" w:hAnsi="Times New Roman" w:cs="Times New Roman"/>
          <w:b w:val="0"/>
          <w:spacing w:val="-4"/>
          <w:sz w:val="28"/>
          <w:szCs w:val="28"/>
        </w:rPr>
        <w:t>отбора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на реализацию мероприятия</w:t>
      </w:r>
      <w:r w:rsidR="00BE1283">
        <w:rPr>
          <w:rFonts w:ascii="Times New Roman" w:hAnsi="Times New Roman" w:cs="Times New Roman"/>
          <w:b w:val="0"/>
          <w:spacing w:val="-4"/>
          <w:sz w:val="28"/>
          <w:szCs w:val="28"/>
        </w:rPr>
        <w:t>,</w:t>
      </w:r>
      <w:r w:rsidRPr="008E5306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ого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2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8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«</w:t>
      </w:r>
      <w:r w:rsidRPr="00E2017E">
        <w:rPr>
          <w:rFonts w:ascii="Times New Roman" w:hAnsi="Times New Roman" w:cs="Times New Roman"/>
          <w:b w:val="0"/>
          <w:spacing w:val="-4"/>
          <w:sz w:val="28"/>
          <w:szCs w:val="28"/>
        </w:rPr>
        <w:t>Субсидии бюджетам муниципальных образований на поддержку отрасли культуры, в том числе: государственная поддержка лучших работников муниципальных учреждений культуры, находящихся на территории сельских поселений и (или) государственная поддержка лучших муниципальных учреждений культуры, находящихся на территории сельских поселений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ммных мероприятий» Подпрограммы.</w:t>
      </w:r>
    </w:p>
    <w:p w:rsidR="008E5306" w:rsidRPr="001210E9" w:rsidRDefault="008E5306" w:rsidP="008E5306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E5306" w:rsidRPr="001210E9" w:rsidRDefault="008E5306" w:rsidP="008E5306">
      <w:pPr>
        <w:pStyle w:val="ConsPlusTitle"/>
        <w:jc w:val="center"/>
        <w:outlineLvl w:val="2"/>
        <w:rPr>
          <w:rFonts w:ascii="Times New Roman" w:hAnsi="Times New Roman" w:cs="Times New Roman"/>
          <w:spacing w:val="-4"/>
          <w:sz w:val="28"/>
          <w:szCs w:val="28"/>
        </w:rPr>
      </w:pPr>
      <w:r w:rsidRPr="001210E9">
        <w:rPr>
          <w:rFonts w:ascii="Times New Roman" w:hAnsi="Times New Roman" w:cs="Times New Roman"/>
          <w:spacing w:val="-4"/>
          <w:sz w:val="28"/>
          <w:szCs w:val="28"/>
        </w:rPr>
        <w:t>I. Культурно-досуговая деятельность</w:t>
      </w:r>
    </w:p>
    <w:p w:rsidR="008E5306" w:rsidRPr="001210E9" w:rsidRDefault="008E5306" w:rsidP="008E5306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E5306" w:rsidRPr="001210E9" w:rsidRDefault="008E5306" w:rsidP="008E5306">
      <w:pPr>
        <w:pStyle w:val="ConsPlusNormal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1) Критерии отбора на реализацию мероприятия </w:t>
      </w: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государственная поддержка лучших работников муниципальных учреждений культуры, находящихся на территории сельских поселений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E5306" w:rsidRPr="001210E9" w:rsidRDefault="008E5306" w:rsidP="008E5306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0"/>
        <w:gridCol w:w="4673"/>
      </w:tblGrid>
      <w:tr w:rsidR="008E5306" w:rsidRPr="002E6DC9" w:rsidTr="008E5306">
        <w:tc>
          <w:tcPr>
            <w:tcW w:w="301" w:type="pct"/>
            <w:vMerge w:val="restar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2199" w:type="pct"/>
            <w:vMerge w:val="restar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критерия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Работник</w:t>
            </w:r>
          </w:p>
        </w:tc>
      </w:tr>
      <w:tr w:rsidR="008E5306" w:rsidRPr="002E6DC9" w:rsidTr="008E5306">
        <w:tc>
          <w:tcPr>
            <w:tcW w:w="301" w:type="pct"/>
            <w:vMerge/>
          </w:tcPr>
          <w:p w:rsidR="008E5306" w:rsidRPr="002E6DC9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199" w:type="pct"/>
            <w:vMerge/>
          </w:tcPr>
          <w:p w:rsidR="008E5306" w:rsidRPr="002E6DC9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Поиск и внедрение инновационных форм и методов работы с учетом особенностей различных категорий населения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профессиональное кредо работника, цели и задачи деятельности - 3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непрерывность профессионального образования - 2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личные достижения - 3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творческая самооценка - 2 балла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Участие в региональных, межрегиональных, всероссийских и международных фестивалях, конкурсах, праздниках и других массово-зрелищных мероприятиях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общероссийский уровень - 3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региональный уровень - 2 балл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районный уровень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- 3)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Работа со средствами масс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овой информации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положительные отзывы, статьи и передачи: в общероссийских СМИ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региональных СМИ - 4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районных СМИ - 3 балла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(портфель отзывов работника)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Достижения в работе по изучению, сохранению и возрождению фольклора, национальных костюмов, художественных промыслов, народной традиционной культуры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разработка программных мероприятий, методической литературы и статей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более 5 - 7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4 - 5 - 6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2 - 4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- 7)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Работа по развитию жанров народного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творчества, в том числе вокального, хореографического, музыкального, семейного, циркового, театрального и других жанров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активность творческой деятельности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работника - 5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творческая характеристика - 5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6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проектов по изучению и пропаганде истории и культуры малой Родины,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а также по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краеведческой работе;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более 3 проектов - 10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2 - 3 проекта - 9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проект - 8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почетных грамот региональных или федеральных органов управления культурой (органов исполнительной власти социальной сферы), других учреждений;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почетных грамот федерального уровня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почетных грамот регионального уровня - 4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ых грамот муниципального уровня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- 3 балл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иных учреждений - 2 балла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8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Субсидия не предоставлялась муниципальному образованию </w:t>
            </w:r>
            <w:r w:rsidRPr="002E6DC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или в случае ее предоставления –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соблюдение требования, предусмотренного подпунктом «в» пункта 2 Указа Президента Российской Федерации от 28.07.2012 № 1062 «О мерах государственной поддержки муниципальных учреждений культуры, находящихся на территориях сельских поселений, и их </w:t>
            </w:r>
            <w:proofErr w:type="spellStart"/>
            <w:proofErr w:type="gramStart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работников</w:t>
            </w:r>
            <w:r w:rsidR="006006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  <w:r w:rsidR="000E39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ё</w:t>
            </w:r>
            <w:proofErr w:type="spellEnd"/>
            <w:proofErr w:type="gramEnd"/>
          </w:p>
        </w:tc>
        <w:tc>
          <w:tcPr>
            <w:tcW w:w="2500" w:type="pct"/>
          </w:tcPr>
          <w:p w:rsidR="000E3923" w:rsidRDefault="000E3923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не предоставлялась - 20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предоставлялась 5 и более лет назад - 10 балов;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предоставлялась менее 5 лет назад - 0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- 20)</w:t>
            </w:r>
          </w:p>
        </w:tc>
      </w:tr>
      <w:tr w:rsidR="008E5306" w:rsidRPr="002E6DC9" w:rsidTr="008E5306">
        <w:tc>
          <w:tcPr>
            <w:tcW w:w="5000" w:type="pct"/>
            <w:gridSpan w:val="3"/>
          </w:tcPr>
          <w:p w:rsidR="008E5306" w:rsidRPr="002E6DC9" w:rsidRDefault="000E3923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Йц346789</w:t>
            </w:r>
          </w:p>
        </w:tc>
      </w:tr>
    </w:tbl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- 70)</w:t>
      </w:r>
    </w:p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306" w:rsidRPr="001210E9" w:rsidRDefault="008E5306" w:rsidP="008E5306">
      <w:pPr>
        <w:pStyle w:val="ConsPlusNormal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2) Критерии </w:t>
      </w:r>
      <w:r w:rsidR="00E1494F">
        <w:rPr>
          <w:rFonts w:ascii="Times New Roman" w:hAnsi="Times New Roman" w:cs="Times New Roman"/>
          <w:spacing w:val="-4"/>
          <w:sz w:val="28"/>
          <w:szCs w:val="28"/>
        </w:rPr>
        <w:t>отбора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 на реализацию мероприятия </w:t>
      </w: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государственная поддержка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лучших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 муниципальных учреждений культуры, находящихся н</w:t>
      </w:r>
      <w:r>
        <w:rPr>
          <w:rFonts w:ascii="Times New Roman" w:hAnsi="Times New Roman" w:cs="Times New Roman"/>
          <w:spacing w:val="-4"/>
          <w:sz w:val="28"/>
          <w:szCs w:val="28"/>
        </w:rPr>
        <w:t>а территории сельских поселений»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E5306" w:rsidRPr="001210E9" w:rsidRDefault="008E5306" w:rsidP="008E5306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2"/>
        <w:gridCol w:w="4671"/>
      </w:tblGrid>
      <w:tr w:rsidR="008E5306" w:rsidRPr="002E6DC9" w:rsidTr="008E5306">
        <w:tc>
          <w:tcPr>
            <w:tcW w:w="301" w:type="pct"/>
            <w:vMerge w:val="restar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2200" w:type="pct"/>
            <w:vMerge w:val="restar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критерия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Учреждение</w:t>
            </w:r>
          </w:p>
        </w:tc>
      </w:tr>
      <w:tr w:rsidR="008E5306" w:rsidRPr="002E6DC9" w:rsidTr="008E5306">
        <w:tc>
          <w:tcPr>
            <w:tcW w:w="301" w:type="pct"/>
            <w:vMerge/>
          </w:tcPr>
          <w:p w:rsidR="008E5306" w:rsidRPr="002E6DC9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200" w:type="pct"/>
            <w:vMerge/>
          </w:tcPr>
          <w:p w:rsidR="008E5306" w:rsidRPr="002E6DC9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Удельный вес населения, участвующего в культурно-досуговых мероприятиях (процент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ов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от общего числа населения)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указать значение согласно формуле: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УВ = (УКДМ / Ч) x 100,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где: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УКДМ - количество участников культурно-досуговых мероприятий в предыдущем году;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 - численность населения в населенном пункте в предыдущем году.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80 - 100%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60 - 79% - 4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50 - 59% - 3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40 - 49% - 2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Менее 40%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Уровень материально-технической базы (оснащенность техническим оборудованием, пополнение музыкального инструментария и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обновление сценических костюмов,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а также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создание условий для посетителей в соответствии с их интересами и запросами (наличие игровых и спортивных комнат)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краткое описание оснащенности техническим оборудованием - 1 балл; пополнения музыкального инструментария - 1 балл;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обновления сценических костюмов - 2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создания условий для посетителей в соответствии с их интересами и запросами (наличие игровых и спортивных комнат) и пр.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3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Художественно-эстетический уровень оформления помещений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состояние прилегающей территории (планировка, благоустройство, освещение, озеленение)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краткое описание: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планировки - 1 балл;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благоустройства - 2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внутреннего и внешнего освещения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балл;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озеленения территории и пр.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8234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оличество клубных формирований (количество коллективов, их жанровое многообразие и художественный уровень) (процентов населения, участвующего в систематических занятиях художественным творчеством)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процент населения, участвующего в систематических занятиях художественным творчеством по формуле: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УХТ = (УКФ / Ч) x 100,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где: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УКФ - количество участников клубных формирований;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 - численность населения в населенном пункте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40 - 50%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30 - 49% - 4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20 - 39% - 3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10 - 19% - 2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менее 10%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Pr="008234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оиск и внедрение инновационных форм и методов работы с учетом особенностей различных категорий населения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цели и задачи деятельности учреждения - 3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непрерывность профессионального образования сотрудников учреждения - 2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краткое описание мероприятий - 3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творческая характеристика деятельности учреждения - 2 балла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 проводимых культурно-массовых мероприятий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 100 мероприятий - 7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85 - 99 - 6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70 - 84 - 5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55 - 69 - 4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40 - 54 - 3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25 - 49 - 2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10 - 24 - 1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- 7)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8234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оличество культурно-досуговых мероприятий, рассчитанных на обслуживание лиц с ограниченными возможностями здоровья и пенсионеров (процентов от общего числа проводимых мероприятий)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 Абсолютная величина.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 Краткое описание наиболее значимых мероприятий.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3. Процент от общего числа проводимых мероприятий по формуле: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СОЦ = (МСОЦ / МОБЩ) x 100,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где: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МСОЦ - количество культурно-досуговых мероприятий для социально менее защищенных групп;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МОБЩ - общее количество культурно-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досуговых мероприятий 30% - 7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25 - 29% - 6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20 - 24%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15 - 19% - 4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10 - 14 - 3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5 - 9% - 2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менее 5%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- 7)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8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 культурно-просветительских мероприятий, ориентированных на детство и юношество (процент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ов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от общего числа проводимых мероприятий)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 Абсолютная величина.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 Краткое описание наиболее значимых мероприятий.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3. Процент от общего числа проводимых мероприятий по формуле: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ДЮ = (МДЮ / МОБЩ) x 100,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где: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МДЮ - количество культурно-досуговых мероприятий для детей и юношества;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МОБЩ - общее количество культурно-досуговых мероприятий 30% - 7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25 - 29% - 6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20 - 24%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15 - 19% - 4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10 - 14 - 3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5 - 9% - 2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менее 5%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- 7)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Средняя заполняемость зрительных залов на культурно-досуговых мероприятиях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Указать значение согласно формуле: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(З / (МОБЩ x Места)) x 100,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где: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 - общее количество зрителей, обслуженных на мероприятиях в 2014 году;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МОБЩ - общее количество культурно-досуговых мероприятий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90 - 100% - 4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70 - 89% - 3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50 - 79% - 2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менее 50%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- 4)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Взаимодействие с муниципальными и региональными учреждениями культуры, образования, молодежной политики, социального обеспечения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Региональный уровень - 5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Муниципальный уровень - 2 балла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Участие в региональных, межрегиональных, всероссийских и международных фестивалях, конкурсах, праздниках и других массово-зрелищных мероприятиях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международный и всероссийский уровень - 3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региональный уровень - 2 балла; муниципальный уровень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- 3)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Работа со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средствами массовой информации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Положительные отзывы, статьи и передачи: в общероссийских СМИ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региональных СМИ - 4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районных СМИ - 3 балла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(портфель отзывов работника)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Достижения в работе по изучению,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сохранению и возрождению фольклора, национальных костюмов, художественных промыслов, народной традиционной культуры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разработка программных мероприятий,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методической литературы и статей: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более 5 - 7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4 - 5 - 6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2 - 4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- 7)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Работа по развитию жанров народного творчества, в том числе вокального, хореографического, музыкального, семейного, циркового, театрального и других жанров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вокального, хореографического, музыкального, театрального клубного формирования - 10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вокального, хореографического, музыкального клубного формирования - 9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вокального, хореографического клубного формирования - 8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вокального клубного формирования - 7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семейного клубного формирования - 3 балла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Наличие проектов по изучению и пропаганде истории и культуры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малой Родины, а также по краеведческой работе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более 3 проектов - 10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2 - 3 проекта - 9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проект - 8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почетных грамот региональных или федеральных органов управления культурой (органов исполнительной власти социальной сферы), других учреждений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почетных грамот федерального уровня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почетных грамот регионального уровня - 4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ых грамот муниципального уровня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- 3 балл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иных учреждений - 2 балла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Субсидия не предоставлялась муниципальному образованию </w:t>
            </w:r>
            <w:r w:rsidRPr="002E6DC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или в случае ее предоставления –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соблюдение требования, предусмотренного подпунктом «в» пункта 2 Указа Президента Российской Федерации от 28.07.2012 № 1062 «О мерах государственной поддержки муниципальных учреждений культуры, находящихся на территориях сельских поселений, и их работников»;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не предоставлялась - 20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субсидия предоставлялась 5 и более лет назад -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 балов;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предоставлялась менее 5 лет назад - 0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- 20)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18</w:t>
            </w:r>
          </w:p>
        </w:tc>
        <w:tc>
          <w:tcPr>
            <w:tcW w:w="2200" w:type="pct"/>
          </w:tcPr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информации о прогнозном объеме расходного обязательства муниципального образования в размере общей суммы расходов на соответствующий финансовый год i-</w:t>
            </w:r>
            <w:proofErr w:type="spellStart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</w:t>
            </w:r>
            <w:proofErr w:type="spellEnd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 (в части государственной поддержки лучших муниципальных учреждений культуры, находящихся на территории сельских поселений)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E5306" w:rsidRPr="002E6DC9" w:rsidRDefault="008E5306" w:rsidP="00CA23E4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(согласн</w:t>
            </w:r>
            <w:r w:rsidR="00CA23E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 приложению № 3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 Порядку)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информации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- 20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информации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- 0 баллов 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- 20)</w:t>
            </w:r>
          </w:p>
        </w:tc>
      </w:tr>
      <w:tr w:rsidR="008E5306" w:rsidRPr="002E6DC9" w:rsidTr="008E5306">
        <w:tc>
          <w:tcPr>
            <w:tcW w:w="5000" w:type="pct"/>
            <w:gridSpan w:val="3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Итого</w:t>
            </w:r>
          </w:p>
        </w:tc>
      </w:tr>
    </w:tbl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(Максимальное количество баллов по заявке - 140)</w:t>
      </w:r>
    </w:p>
    <w:p w:rsidR="008E5306" w:rsidRDefault="008E5306" w:rsidP="008E5306">
      <w:pPr>
        <w:pStyle w:val="ConsPlusTitle"/>
        <w:jc w:val="center"/>
        <w:outlineLvl w:val="2"/>
        <w:rPr>
          <w:rFonts w:ascii="Times New Roman" w:hAnsi="Times New Roman" w:cs="Times New Roman"/>
          <w:spacing w:val="-4"/>
          <w:sz w:val="28"/>
          <w:szCs w:val="28"/>
        </w:rPr>
      </w:pPr>
    </w:p>
    <w:p w:rsidR="008E5306" w:rsidRPr="001210E9" w:rsidRDefault="008E5306" w:rsidP="008E5306">
      <w:pPr>
        <w:pStyle w:val="ConsPlusTitle"/>
        <w:jc w:val="center"/>
        <w:outlineLvl w:val="2"/>
        <w:rPr>
          <w:rFonts w:ascii="Times New Roman" w:hAnsi="Times New Roman" w:cs="Times New Roman"/>
          <w:spacing w:val="-4"/>
          <w:sz w:val="28"/>
          <w:szCs w:val="28"/>
        </w:rPr>
      </w:pPr>
      <w:r w:rsidRPr="001210E9">
        <w:rPr>
          <w:rFonts w:ascii="Times New Roman" w:hAnsi="Times New Roman" w:cs="Times New Roman"/>
          <w:spacing w:val="-4"/>
          <w:sz w:val="28"/>
          <w:szCs w:val="28"/>
        </w:rPr>
        <w:t>II. Библиотечное дело</w:t>
      </w:r>
    </w:p>
    <w:p w:rsidR="008E5306" w:rsidRPr="001210E9" w:rsidRDefault="008E5306" w:rsidP="008E5306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E5306" w:rsidRPr="001210E9" w:rsidRDefault="008E5306" w:rsidP="008E5306">
      <w:pPr>
        <w:pStyle w:val="ConsPlusNormal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10E9">
        <w:rPr>
          <w:rFonts w:ascii="Times New Roman" w:hAnsi="Times New Roman" w:cs="Times New Roman"/>
          <w:spacing w:val="-4"/>
          <w:sz w:val="28"/>
          <w:szCs w:val="28"/>
        </w:rPr>
        <w:t>1) Критерии от</w:t>
      </w:r>
      <w:r>
        <w:rPr>
          <w:rFonts w:ascii="Times New Roman" w:hAnsi="Times New Roman" w:cs="Times New Roman"/>
          <w:spacing w:val="-4"/>
          <w:sz w:val="28"/>
          <w:szCs w:val="28"/>
        </w:rPr>
        <w:t>бора на реализацию мероприятия «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государственная поддержка лучших работников муниципальных учреждений культуры, находящихся на территории сельских поселений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E5306" w:rsidRPr="001210E9" w:rsidRDefault="008E5306" w:rsidP="008E5306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2"/>
        <w:gridCol w:w="4671"/>
      </w:tblGrid>
      <w:tr w:rsidR="008E5306" w:rsidRPr="002E6DC9" w:rsidTr="008E5306">
        <w:tc>
          <w:tcPr>
            <w:tcW w:w="301" w:type="pct"/>
            <w:vMerge w:val="restart"/>
          </w:tcPr>
          <w:p w:rsidR="008E5306" w:rsidRPr="002E6DC9" w:rsidRDefault="008E5306" w:rsidP="002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00" w:type="pct"/>
            <w:vMerge w:val="restart"/>
          </w:tcPr>
          <w:p w:rsidR="008E5306" w:rsidRPr="002E6DC9" w:rsidRDefault="008E5306" w:rsidP="002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критерия</w:t>
            </w:r>
            <w:r w:rsidRPr="002E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</w:tc>
      </w:tr>
      <w:tr w:rsidR="008E5306" w:rsidRPr="002E6DC9" w:rsidTr="008E5306">
        <w:tc>
          <w:tcPr>
            <w:tcW w:w="301" w:type="pct"/>
            <w:vMerge/>
          </w:tcPr>
          <w:p w:rsidR="008E5306" w:rsidRPr="002E6DC9" w:rsidRDefault="008E5306" w:rsidP="002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200" w:type="pct"/>
            <w:vMerge/>
          </w:tcPr>
          <w:p w:rsidR="008E5306" w:rsidRPr="002E6DC9" w:rsidRDefault="008E5306" w:rsidP="002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Применение информационных технологий в работе библиотеки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ведение групп в </w:t>
            </w:r>
            <w:proofErr w:type="spellStart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соцсетях</w:t>
            </w:r>
            <w:proofErr w:type="spellEnd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отражение информации на сайте муниципальных библиотек (собственном), сельского поселения (число посещений), создание </w:t>
            </w:r>
            <w:proofErr w:type="spellStart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буктрейлеров</w:t>
            </w:r>
            <w:proofErr w:type="spellEnd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видеороликов (название, количество представленных материалов)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использование информации и ресурсов Интернета для проведения мероприятий (конкретные примеры, тематика)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- 3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издательской продукции малых форм, подготовленных самой библиотекой (буклеты, закладки, проспекты и пр.) - 2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предоставление электронных услуг пользователям (доступ к удаленным информационным ресурсам, рассылка через электронную почту и электронную доставку документов), ведение базы данных (летописей поселений и др. название, объем), подготовка презентаций (название, количество) - 5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краеведческих проектов в деятельности библиотеки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более 3 проектов - 10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2-3 проекта - 9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 проект -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8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проектов по развитию библиотечного дела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более 3 проектов - 10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2-3 проекта - 9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 проект -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8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Взаимодействие с муниципальными и региональными органами власти, учреждениями культуры, образования, молодежной политики, социального обеспечения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региональный уровень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районный уровень - 4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сельский уровень - 3 балла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rPr>
          <w:trHeight w:val="625"/>
        </w:trPr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Работа со средствами массовой информации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общероссийский уровень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региональный уровень - 4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муниципальный уровень - 3 балла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Наличие дипломов, благодарностей, почетных грамот региональных или федеральных органов управления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культурой (органов исполнительной власти социальной сферы), других учреждений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Наличие дипломов, благодарностей, почетных грамот органов управления культурой (органов исполнительной власти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социальной сферы):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федерального уровня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регионального уровня - 4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муниципального уровня - 3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других учреждений - 2 балла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7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не предоставлялась муниципальному образованию или в случае ее предоставления – соблюдение требования, предусмотренного подпунктом «в» пункта 2 Указа Президента Российской Федерации от 28.07.2012 № 1062 «О мерах государственной поддержки муниципальных учреждений культуры, находящихся на территориях сельских поселений, и их работников»;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не предоставлялась - 20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предоставлялась 5 и более лет назад - 10 балов;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предоставлялась менее 5 лет назад - 0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- 20)</w:t>
            </w:r>
          </w:p>
        </w:tc>
      </w:tr>
      <w:tr w:rsidR="008E5306" w:rsidRPr="002E6DC9" w:rsidTr="008E5306">
        <w:tc>
          <w:tcPr>
            <w:tcW w:w="5000" w:type="pct"/>
            <w:gridSpan w:val="3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Итого</w:t>
            </w:r>
          </w:p>
        </w:tc>
      </w:tr>
    </w:tbl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- 70)</w:t>
      </w:r>
    </w:p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306" w:rsidRDefault="008E5306" w:rsidP="008E5306">
      <w:pPr>
        <w:pStyle w:val="ConsPlusNormal"/>
        <w:spacing w:line="233" w:lineRule="auto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2) Критерии отбора на реализацию мероприятия </w:t>
      </w: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государственная поддержка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лучших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 муниципальных учреждений культуры, находящихся н</w:t>
      </w:r>
      <w:r>
        <w:rPr>
          <w:rFonts w:ascii="Times New Roman" w:hAnsi="Times New Roman" w:cs="Times New Roman"/>
          <w:spacing w:val="-4"/>
          <w:sz w:val="28"/>
          <w:szCs w:val="28"/>
        </w:rPr>
        <w:t>а территории сельских поселений»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E5306" w:rsidRPr="001210E9" w:rsidRDefault="008E5306" w:rsidP="008E5306">
      <w:pPr>
        <w:pStyle w:val="ConsPlusNormal"/>
        <w:spacing w:line="233" w:lineRule="auto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0"/>
        <w:gridCol w:w="4673"/>
      </w:tblGrid>
      <w:tr w:rsidR="008E5306" w:rsidRPr="002E6DC9" w:rsidTr="008E5306">
        <w:tc>
          <w:tcPr>
            <w:tcW w:w="301" w:type="pct"/>
            <w:vMerge w:val="restart"/>
          </w:tcPr>
          <w:p w:rsidR="008E5306" w:rsidRPr="002E6DC9" w:rsidRDefault="008E5306" w:rsidP="00282F90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99" w:type="pct"/>
            <w:vMerge w:val="restart"/>
          </w:tcPr>
          <w:p w:rsidR="008E5306" w:rsidRPr="002E6DC9" w:rsidRDefault="008E5306" w:rsidP="00282F90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критерия</w:t>
            </w:r>
            <w:r w:rsidRPr="002E6D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E5306" w:rsidRPr="002E6DC9" w:rsidTr="008E5306">
        <w:trPr>
          <w:trHeight w:val="387"/>
        </w:trPr>
        <w:tc>
          <w:tcPr>
            <w:tcW w:w="301" w:type="pct"/>
            <w:vMerge/>
          </w:tcPr>
          <w:p w:rsidR="008E5306" w:rsidRPr="002E6DC9" w:rsidRDefault="008E5306" w:rsidP="00282F90">
            <w:pPr>
              <w:spacing w:after="0"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199" w:type="pct"/>
            <w:vMerge/>
          </w:tcPr>
          <w:p w:rsidR="008E5306" w:rsidRPr="002E6DC9" w:rsidRDefault="008E5306" w:rsidP="00282F90">
            <w:pPr>
              <w:spacing w:after="0"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Число посещений библиотеки за год 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Среднее количество посещений на 1 читателя в год: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- 12 и более раз - 10 баллов;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- 9 - 11 раз - 8 баллов;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6 - 8 раз - 6 баллов;</w:t>
            </w:r>
          </w:p>
          <w:p w:rsidR="008E5306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меньше 6 раз - 4 балла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Процент охвата населения библиотечным обслуживанием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Указать значение согласно формуле: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 = (ЗП / Ч) x 100,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где: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ЗП - количество зарегистрированных пользователей в году;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 - численность населения в населенном пункте в году)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80 - 100% - 15 баллов;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60 - 79% - 13 баллов;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50 - 59% - 10 баллов;</w:t>
            </w:r>
          </w:p>
          <w:p w:rsidR="008E5306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Менее 50% - 6 баллов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8234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оличество культурно-просветительных мероприятий, ориентированных в том числе на детей и молодежь, лиц с ограниченными возможностями здоровья и пенсионеров (в год)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 или более мероприятий - 15 баллов;</w:t>
            </w:r>
          </w:p>
          <w:p w:rsidR="008E5306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менее 30 мероприятий - 8 баллов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Применение информационных технологий в работе библиотеки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ведение групп в </w:t>
            </w:r>
            <w:proofErr w:type="spellStart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соцсетях</w:t>
            </w:r>
            <w:proofErr w:type="spellEnd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отражение информации на сайте муниципальных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библиотек (собственном), сельского поселения (число посещений), создание </w:t>
            </w:r>
            <w:proofErr w:type="spellStart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буктрейлеров</w:t>
            </w:r>
            <w:proofErr w:type="spellEnd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видеороликов (название, количество представленных материалов)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- 5 баллов;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использование информации и ресурсов Интернета для проведения мероприятий (конкретные примеры, тематика)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- 3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балла;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издательской продукции малых форм, подготовленных самой библиотекой (букл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еты, закладки, проспекты и пр.)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- 2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балла;</w:t>
            </w:r>
          </w:p>
          <w:p w:rsidR="008E5306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предоставление электронных услуг пользователям (доступ к удаленным информационным ресурсам, рассылка через электронную почту и электронную доставку документов), ведение базы данных (летописей поселений и др. название, объем), подготовка презентаций (название, количество)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- 5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баллов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5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краеведческих проектов в деятельности библиотеки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более 3 проектов - 10 баллов;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2 - 3 проекта - 9 баллов;</w:t>
            </w:r>
          </w:p>
          <w:p w:rsidR="008E5306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проект - 8 баллов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проектов по развитию библиотечного дела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более 3 проектов - 10 баллов;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2 - 3 проекта - 9 баллов;</w:t>
            </w:r>
          </w:p>
          <w:p w:rsidR="008E5306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проект - 8 баллов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Участие в муниципальных, региональных и общероссийских проектах по развитию библиотечного дела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общероссийский уровень - 10 баллов;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региональный уровень - 9 баллов;</w:t>
            </w:r>
          </w:p>
          <w:p w:rsidR="008E5306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муниципальный уровень - 8 баллов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Взаимодействие с муниципальными и региональными органами власти, учреждениями культуры, образования, молодежной политики, социального обеспечения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региональный уровень - 5 баллов;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районный уровень - 4 балла;</w:t>
            </w:r>
          </w:p>
          <w:p w:rsidR="008E5306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сельский уровень - 3 балла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Работа со средствами массовой информации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общероссийский уровень - 5 баллов;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региональный уровень - 4 балла;</w:t>
            </w:r>
          </w:p>
          <w:p w:rsidR="008E5306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муниципальный уровень - 3 балла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почетных грамот региональных или федеральных органов управления культурой (органов исполнительной власти социальной сферы), других учреждений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почетных грамот органов управления культурой (органов исполнительной власти социальной сферы):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федерального уровня - 5 баллов;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регионального уровня - 4 балла;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муниципального уровня - 3 балла;</w:t>
            </w:r>
          </w:p>
          <w:p w:rsidR="008E5306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других учреждений - 2 балла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Субсидия не предоставлялась муниципальному образованию </w:t>
            </w:r>
            <w:r w:rsidRPr="002E6DC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или в случае ее предоставления –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соблюдение требования, предусмотренного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подпунктом «в» пункта 2 Указа Президента Российской Федерации от 28.07.2012 № 1062 «О мерах государственной поддержки муниципальных учреждений культуры, находящихся на территориях сельских поселений, и их работников»;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субсидия не предоставлялась - 20 баллов;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субсидия предоставлялась 5 и более лет назад -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 балов;</w:t>
            </w:r>
          </w:p>
          <w:p w:rsidR="008E5306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субсидия предоставлялась менее 5 лет назад -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0 баллов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- 20)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199" w:type="pct"/>
          </w:tcPr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информации о прогнозном объеме расходного обязательства муниципального образования в размере общей суммы расходов на соответствующий финансовый год i-</w:t>
            </w:r>
            <w:proofErr w:type="spellStart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</w:t>
            </w:r>
            <w:proofErr w:type="spellEnd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 (в части государственной поддержки лучших муниципальных учреждений культуры, находящихся на территории сельских поселений)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E5306" w:rsidRPr="002E6DC9" w:rsidRDefault="008E5306" w:rsidP="00CA23E4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(согласн</w:t>
            </w:r>
            <w:r w:rsidR="00CA23E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 приложению № 3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 Порядку)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информации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- 20 баллов;</w:t>
            </w:r>
          </w:p>
          <w:p w:rsidR="008E5306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информации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- 0 баллов</w:t>
            </w:r>
          </w:p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- 20)</w:t>
            </w:r>
          </w:p>
        </w:tc>
      </w:tr>
      <w:tr w:rsidR="008E5306" w:rsidRPr="002E6DC9" w:rsidTr="008E5306">
        <w:tc>
          <w:tcPr>
            <w:tcW w:w="5000" w:type="pct"/>
            <w:gridSpan w:val="3"/>
          </w:tcPr>
          <w:p w:rsidR="008E5306" w:rsidRPr="002E6DC9" w:rsidRDefault="008E5306" w:rsidP="00282F90">
            <w:pPr>
              <w:pStyle w:val="ConsPlusNormal"/>
              <w:spacing w:line="233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Итого</w:t>
            </w:r>
          </w:p>
        </w:tc>
      </w:tr>
    </w:tbl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- 140)</w:t>
      </w:r>
    </w:p>
    <w:p w:rsidR="008E5306" w:rsidRPr="001210E9" w:rsidRDefault="008E5306" w:rsidP="008E5306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E5306" w:rsidRPr="001210E9" w:rsidRDefault="008E5306" w:rsidP="008E5306">
      <w:pPr>
        <w:pStyle w:val="ConsPlusTitle"/>
        <w:jc w:val="center"/>
        <w:outlineLvl w:val="2"/>
        <w:rPr>
          <w:rFonts w:ascii="Times New Roman" w:hAnsi="Times New Roman" w:cs="Times New Roman"/>
          <w:spacing w:val="-4"/>
          <w:sz w:val="28"/>
          <w:szCs w:val="28"/>
        </w:rPr>
      </w:pPr>
      <w:r w:rsidRPr="001210E9">
        <w:rPr>
          <w:rFonts w:ascii="Times New Roman" w:hAnsi="Times New Roman" w:cs="Times New Roman"/>
          <w:spacing w:val="-4"/>
          <w:sz w:val="28"/>
          <w:szCs w:val="28"/>
        </w:rPr>
        <w:t>III. Музейное дело</w:t>
      </w:r>
    </w:p>
    <w:p w:rsidR="008E5306" w:rsidRPr="001210E9" w:rsidRDefault="008E5306" w:rsidP="008E5306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E5306" w:rsidRDefault="008E5306" w:rsidP="008E5306">
      <w:pPr>
        <w:pStyle w:val="ConsPlusNormal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1) Критерии отбора на реализацию </w:t>
      </w:r>
      <w:r>
        <w:rPr>
          <w:rFonts w:ascii="Times New Roman" w:hAnsi="Times New Roman" w:cs="Times New Roman"/>
          <w:spacing w:val="-4"/>
          <w:sz w:val="28"/>
          <w:szCs w:val="28"/>
        </w:rPr>
        <w:t>мероприятия «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государственная поддержка лучших работников муниципальных учреждений культуры, находящихся на территории сельских поселений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E5306" w:rsidRPr="001210E9" w:rsidRDefault="008E5306" w:rsidP="008E5306">
      <w:pPr>
        <w:pStyle w:val="ConsPlusNormal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28" w:type="dxa"/>
          <w:bottom w:w="102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0"/>
        <w:gridCol w:w="4673"/>
      </w:tblGrid>
      <w:tr w:rsidR="008E5306" w:rsidRPr="002E6DC9" w:rsidTr="008E5306">
        <w:trPr>
          <w:trHeight w:val="55"/>
        </w:trPr>
        <w:tc>
          <w:tcPr>
            <w:tcW w:w="301" w:type="pct"/>
            <w:vMerge w:val="restart"/>
          </w:tcPr>
          <w:p w:rsidR="008E5306" w:rsidRPr="002E6DC9" w:rsidRDefault="008E5306" w:rsidP="002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99" w:type="pct"/>
            <w:vMerge w:val="restart"/>
          </w:tcPr>
          <w:p w:rsidR="008E5306" w:rsidRPr="002E6DC9" w:rsidRDefault="008E5306" w:rsidP="00282F90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критерия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</w:p>
        </w:tc>
      </w:tr>
      <w:tr w:rsidR="008E5306" w:rsidRPr="002E6DC9" w:rsidTr="008E5306">
        <w:tc>
          <w:tcPr>
            <w:tcW w:w="301" w:type="pct"/>
            <w:vMerge/>
          </w:tcPr>
          <w:p w:rsidR="008E5306" w:rsidRPr="002E6DC9" w:rsidRDefault="008E5306" w:rsidP="002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199" w:type="pct"/>
            <w:vMerge/>
          </w:tcPr>
          <w:p w:rsidR="008E5306" w:rsidRPr="002E6DC9" w:rsidRDefault="008E5306" w:rsidP="00282F90">
            <w:pPr>
              <w:spacing w:after="0" w:line="235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5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 выставок, в том числе передвижных (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год)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свыше 5 выставок - 8 баллов;</w:t>
            </w:r>
          </w:p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 5 выставок - 5 баллов;</w:t>
            </w:r>
          </w:p>
          <w:p w:rsidR="008E5306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организация передвижных выставок - 2 балла</w:t>
            </w:r>
          </w:p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8234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оличество культурно-просветительных мероприятий, в том числе ориентированных на детей и молодежь, лиц с ограниченными возможностями здоровья и пенсионеров (в год)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свыше 10 мероприятий - 10 баллов;</w:t>
            </w:r>
          </w:p>
          <w:p w:rsidR="008E5306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 10 мероприятий - 5 баллов</w:t>
            </w:r>
          </w:p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Поиск и внедрение инновационных форм и методов работы с населением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научно-исследовательских работ, тематических разработок - 2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балла;</w:t>
            </w:r>
          </w:p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участие в проектной деятельности - 2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балла;</w:t>
            </w:r>
          </w:p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внедрение компьютерных и информационных технологий - 2 балла;</w:t>
            </w:r>
          </w:p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участие в конкурсах, грантах - 2 балла;</w:t>
            </w:r>
          </w:p>
          <w:p w:rsidR="008E5306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осуществление рекламной деятельности, выступления и публикации в СМИ, размещение информации о деятельности музея в Интернете, портале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Музеи Рязанской области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- 2 балла</w:t>
            </w:r>
          </w:p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4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Популяризация культурного наследия малой Родины,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а также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краеведческая работа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свыше 10 краеведческих проектов (мероприятий) в год - 10 баллов;</w:t>
            </w:r>
          </w:p>
          <w:p w:rsidR="008E5306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 10 краеведческих проектов, (мероприятий) в год - 5 баллов</w:t>
            </w:r>
          </w:p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Проведение повышения квалификации музейных кадров</w:t>
            </w:r>
          </w:p>
        </w:tc>
        <w:tc>
          <w:tcPr>
            <w:tcW w:w="2500" w:type="pct"/>
          </w:tcPr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повышение квалификации, профессиональная переподготовка с указанием объема часов и года выдачи удостоверяющего документа - 2 балла;</w:t>
            </w:r>
          </w:p>
          <w:p w:rsidR="008E5306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участие в образовательных мероприятиях (семинарах, конференциях, круглых столах и т.д.) - 3 балла</w:t>
            </w:r>
          </w:p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2199" w:type="pct"/>
          </w:tcPr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234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почетных грамот региональных или федеральных органов управления культурой (органов исполнительной власти социальной сферы), других учреждений</w:t>
            </w:r>
          </w:p>
        </w:tc>
        <w:tc>
          <w:tcPr>
            <w:tcW w:w="2500" w:type="pct"/>
          </w:tcPr>
          <w:p w:rsidR="008E5306" w:rsidRPr="00CE634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E634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почетных грамот:</w:t>
            </w:r>
          </w:p>
          <w:p w:rsidR="008E5306" w:rsidRPr="00CE634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E634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федерального уровня - 2 балла;</w:t>
            </w:r>
          </w:p>
          <w:p w:rsidR="008E5306" w:rsidRPr="00CE634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E634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регионального уровня - 1 балл;</w:t>
            </w:r>
          </w:p>
          <w:p w:rsidR="008E5306" w:rsidRPr="00CE634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E634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муниципального уровня - 1 балл;</w:t>
            </w:r>
          </w:p>
          <w:p w:rsidR="008E5306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E634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других учреждений - 1 балл</w:t>
            </w:r>
          </w:p>
          <w:p w:rsidR="008E5306" w:rsidRPr="002E6DC9" w:rsidRDefault="008E5306" w:rsidP="00282F90">
            <w:pPr>
              <w:pStyle w:val="ConsPlusNormal"/>
              <w:spacing w:line="235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не предоставлялась муниципальному образованию или в случае ее предоставления – соблюдение требования, предусмотренного подпунктом «в» пункта 2 Указа Президента Российской Федерации от 28.07.2012 № 1062 «О мерах государственной поддержки муниципальных учреждений культуры, находящихся на территориях сельских поселений, и их работников»;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не предоставлялась - 20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предоставлялась 5 и более лет назад - 10 балов;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предоставлялась менее 5 лет назад - 0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- 20)</w:t>
            </w:r>
          </w:p>
        </w:tc>
      </w:tr>
      <w:tr w:rsidR="008E5306" w:rsidRPr="002E6DC9" w:rsidTr="008E5306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3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Итого</w:t>
            </w:r>
          </w:p>
        </w:tc>
      </w:tr>
    </w:tbl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- 70)</w:t>
      </w:r>
    </w:p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306" w:rsidRDefault="008E5306" w:rsidP="008E5306">
      <w:pPr>
        <w:pStyle w:val="ConsPlusNormal"/>
        <w:ind w:firstLine="54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210E9">
        <w:rPr>
          <w:rFonts w:ascii="Times New Roman" w:hAnsi="Times New Roman" w:cs="Times New Roman"/>
          <w:spacing w:val="-4"/>
          <w:sz w:val="28"/>
          <w:szCs w:val="28"/>
        </w:rPr>
        <w:t>2) Критерии от</w:t>
      </w:r>
      <w:r>
        <w:rPr>
          <w:rFonts w:ascii="Times New Roman" w:hAnsi="Times New Roman" w:cs="Times New Roman"/>
          <w:spacing w:val="-4"/>
          <w:sz w:val="28"/>
          <w:szCs w:val="28"/>
        </w:rPr>
        <w:t>бора на реализацию мероприятия «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государственная поддержка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лучших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 муниципальных учреждений культуры, находящихся н</w:t>
      </w:r>
      <w:r>
        <w:rPr>
          <w:rFonts w:ascii="Times New Roman" w:hAnsi="Times New Roman" w:cs="Times New Roman"/>
          <w:spacing w:val="-4"/>
          <w:sz w:val="28"/>
          <w:szCs w:val="28"/>
        </w:rPr>
        <w:t>а территории сельских поселений»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8E5306" w:rsidRPr="001210E9" w:rsidRDefault="008E5306" w:rsidP="008E5306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28" w:type="dxa"/>
          <w:bottom w:w="102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2"/>
        <w:gridCol w:w="4671"/>
      </w:tblGrid>
      <w:tr w:rsidR="008E5306" w:rsidRPr="002E6DC9" w:rsidTr="008E5306">
        <w:tc>
          <w:tcPr>
            <w:tcW w:w="301" w:type="pct"/>
            <w:vMerge w:val="restart"/>
          </w:tcPr>
          <w:p w:rsidR="008E5306" w:rsidRPr="002E6DC9" w:rsidRDefault="008E5306" w:rsidP="008E5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00" w:type="pct"/>
            <w:vMerge w:val="restart"/>
          </w:tcPr>
          <w:p w:rsidR="008E5306" w:rsidRPr="002E6DC9" w:rsidRDefault="008E5306" w:rsidP="002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критерия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</w:tc>
      </w:tr>
      <w:tr w:rsidR="008E5306" w:rsidRPr="002E6DC9" w:rsidTr="008E5306">
        <w:trPr>
          <w:trHeight w:val="104"/>
        </w:trPr>
        <w:tc>
          <w:tcPr>
            <w:tcW w:w="301" w:type="pct"/>
            <w:vMerge/>
          </w:tcPr>
          <w:p w:rsidR="008E5306" w:rsidRPr="002E6DC9" w:rsidRDefault="008E5306" w:rsidP="002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200" w:type="pct"/>
            <w:vMerge/>
          </w:tcPr>
          <w:p w:rsidR="008E5306" w:rsidRPr="002E6DC9" w:rsidRDefault="008E5306" w:rsidP="00282F90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Художественно-эстетический уровень экспозиций музея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стационарной экспозиции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- 5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пополнение экспозиции новыми экспонатами, внедрение цифровых технологий в экспозиционную деятельность - 5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2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 посетителей музея (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год)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прирост количества посетителей по отношению к предшествующему году более 200 человек - 15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прирост количества посетителей по отношению к предшествующему году более 100 человек - 10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прирост количества посетителей по отношению к предшествующему году более 50 человек - 5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 выставок, в том числе передвижных (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год)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свыше 5 выставок - 8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 5 выставок - 5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организация передвижных выставок - 2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балла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8234C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оличество культурно-просветительных мероприятий, в том числе ориентированных на детей и молодежь, лиц с ограниченными возможностями здоровья и пенсионеров (в год)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свыше 10 мероприятий - 10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 10 мероприятий - 5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Поиск и внедрение инновационных форм и методов работы с населением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использование традиционных форм и методов работы - 5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использование инновационных форм и методов работы - 5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Популяризация культурного наследия малой Родины,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 также 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краеведческая работа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не менее 1 исследовательской работы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свыше 10 краеведческих проектов - 5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 10 краеведческих проектов - 3 балл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Работа со средствами массовой информации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общероссийский уровень - 3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региональный уровень - 1 балл;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муниципальный уровень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Количество новых поступлений предметов музейного фонда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(в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)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пополнение музейного фонда на более чем 10 предметов - 5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пополнение музейного фонда на более чем 5 предметов - 3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пополнение музейного фонда на более чем 3 предмета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Применение информационных технологий в учетно-хранительской работе музея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выполнение плана внесения сведений в Госкаталог РФ - 10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невыполнение плана внесения сведений в Госкаталог РФ - 5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- 10)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 научных публикаций на основе изучения фондовых коллекций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свыше 3 публикаций - 5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 3 публикаций - 3 балла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Проведение повышения квалификации музейных кадров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повышение квалификации, профессиональная переподготовка с указанием объема часов и года выдачи удостоверяющего документа - 3 балла;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участие в образовательных мероприятиях (семинарах, конференциях, круглых столах и т.д.) - 2 балла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почетных грамот региональных или федеральных органов управления культурой (органов исполнительной власти социальной сферы), других учреждений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дипломов, благодарностей, почетных грамот: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федерального уровня - 2 балла;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регионального уровня - 1 балл;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муниципального уровня - 1 балл;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других учреждений - 1 балл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8E5306" w:rsidRPr="002E6DC9" w:rsidTr="008E5306">
        <w:tblPrEx>
          <w:tblCellMar>
            <w:top w:w="0" w:type="dxa"/>
            <w:bottom w:w="0" w:type="dxa"/>
          </w:tblCellMar>
        </w:tblPrEx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2200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Субсидия не предоставлялась муниципальному образованию </w:t>
            </w:r>
            <w:r w:rsidRPr="002E6DC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или в случае ее предоставления –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соблюдение требования, предусмотренного подпунктом «в» пункта 2 Указа Президента Российской Федерации от 28.07.2012 № 1062 «О мерах государственной поддержки муниципальных учреждений культуры, находящихся на территориях сельских поселений, и их работников»;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не предоставлялась - 20 баллов;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субсидия предоставлялась 5 и более лет назад -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0 балов;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субсидия предоставлялась менее 5 лет назад - 0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- 20)</w:t>
            </w:r>
          </w:p>
        </w:tc>
      </w:tr>
      <w:tr w:rsidR="008E5306" w:rsidRPr="002E6DC9" w:rsidTr="008E5306">
        <w:tblPrEx>
          <w:tblCellMar>
            <w:top w:w="0" w:type="dxa"/>
            <w:bottom w:w="0" w:type="dxa"/>
          </w:tblCellMar>
        </w:tblPrEx>
        <w:tc>
          <w:tcPr>
            <w:tcW w:w="30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2200" w:type="pct"/>
          </w:tcPr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информации о прогнозном объеме расходного обязательства муниципального образования в размере общей суммы расходов на соответствующий финансовый год i-</w:t>
            </w:r>
            <w:proofErr w:type="spellStart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</w:t>
            </w:r>
            <w:proofErr w:type="spellEnd"/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 (в части государственной поддержки лучших муниципальных учреждений культуры, находящихся на территории сельских поселений)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8E5306" w:rsidRPr="002E6DC9" w:rsidRDefault="008E5306" w:rsidP="008E5306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(согласно приложению № 3 к Порядку)</w:t>
            </w:r>
          </w:p>
        </w:tc>
        <w:tc>
          <w:tcPr>
            <w:tcW w:w="2499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информации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- 20 баллов;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информации</w:t>
            </w: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- 0 баллов</w:t>
            </w:r>
          </w:p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- 20)</w:t>
            </w:r>
          </w:p>
        </w:tc>
      </w:tr>
      <w:tr w:rsidR="008E5306" w:rsidRPr="002E6DC9" w:rsidTr="008E5306">
        <w:tblPrEx>
          <w:tblCellMar>
            <w:top w:w="0" w:type="dxa"/>
            <w:bottom w:w="0" w:type="dxa"/>
          </w:tblCellMar>
        </w:tblPrEx>
        <w:tc>
          <w:tcPr>
            <w:tcW w:w="5000" w:type="pct"/>
            <w:gridSpan w:val="3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Итого</w:t>
            </w:r>
          </w:p>
        </w:tc>
      </w:tr>
    </w:tbl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- 140)</w:t>
      </w:r>
    </w:p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306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6. Критерии </w:t>
      </w:r>
      <w:r w:rsidR="00E1494F">
        <w:rPr>
          <w:rFonts w:ascii="Times New Roman" w:hAnsi="Times New Roman" w:cs="Times New Roman"/>
          <w:b w:val="0"/>
          <w:spacing w:val="-4"/>
          <w:sz w:val="28"/>
          <w:szCs w:val="28"/>
        </w:rPr>
        <w:t>отбора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на реализацию мероприятия</w:t>
      </w:r>
      <w:r w:rsidR="000E3923">
        <w:rPr>
          <w:rFonts w:ascii="Times New Roman" w:hAnsi="Times New Roman" w:cs="Times New Roman"/>
          <w:b w:val="0"/>
          <w:spacing w:val="-4"/>
          <w:sz w:val="28"/>
          <w:szCs w:val="28"/>
        </w:rPr>
        <w:t>,</w:t>
      </w:r>
      <w:r w:rsidRPr="008E5306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ого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2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13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«</w:t>
      </w:r>
      <w:r w:rsidRPr="00064032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Предоставление субсидий бюджетам муниципальных образований на поддержание </w:t>
      </w:r>
      <w:proofErr w:type="gramStart"/>
      <w:r w:rsidRPr="00064032">
        <w:rPr>
          <w:rFonts w:ascii="Times New Roman" w:hAnsi="Times New Roman" w:cs="Times New Roman"/>
          <w:b w:val="0"/>
          <w:spacing w:val="-4"/>
          <w:sz w:val="28"/>
          <w:szCs w:val="28"/>
        </w:rPr>
        <w:t>достигнутых уровней заработной платы</w:t>
      </w:r>
      <w:proofErr w:type="gramEnd"/>
      <w:r w:rsidRPr="00064032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определенных указом Президента Российской Федерации работников муниципальных учреждений культуры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ммных мероприятий» Подпрограммы.</w:t>
      </w:r>
    </w:p>
    <w:p w:rsidR="008E5306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p w:rsidR="008E5306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p w:rsidR="008E5306" w:rsidRPr="004934CC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5"/>
        <w:gridCol w:w="4157"/>
        <w:gridCol w:w="4673"/>
      </w:tblGrid>
      <w:tr w:rsidR="008E5306" w:rsidRPr="00D50EB5" w:rsidTr="008E5306">
        <w:trPr>
          <w:trHeight w:val="203"/>
        </w:trPr>
        <w:tc>
          <w:tcPr>
            <w:tcW w:w="276" w:type="pct"/>
          </w:tcPr>
          <w:p w:rsidR="008E5306" w:rsidRPr="00D50EB5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224" w:type="pct"/>
          </w:tcPr>
          <w:p w:rsidR="008E5306" w:rsidRPr="00D50EB5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критерия</w:t>
            </w:r>
          </w:p>
        </w:tc>
        <w:tc>
          <w:tcPr>
            <w:tcW w:w="2500" w:type="pct"/>
          </w:tcPr>
          <w:p w:rsidR="008E5306" w:rsidRPr="00D50EB5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8E5306" w:rsidRPr="00D50EB5" w:rsidTr="008E5306">
        <w:trPr>
          <w:trHeight w:val="203"/>
        </w:trPr>
        <w:tc>
          <w:tcPr>
            <w:tcW w:w="276" w:type="pct"/>
          </w:tcPr>
          <w:p w:rsidR="008E5306" w:rsidRPr="00D50EB5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24" w:type="pct"/>
          </w:tcPr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расчета субсидии из областного бюджета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исходя из:</w:t>
            </w:r>
          </w:p>
          <w:p w:rsidR="008E5306" w:rsidRPr="00D50EB5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 </w:t>
            </w: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среднесписочной численности работников муниципальных учреждений культуры (далее - работники культуры);</w:t>
            </w:r>
          </w:p>
          <w:p w:rsidR="008E5306" w:rsidRPr="00D50EB5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 </w:t>
            </w: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значения средней заработной платы работников культуры в текущем году, которое должно быть достигнуто с учетом субсидии из областного бюджета, обеспечивающего сохранение достигнутых в 2019 году следующих соотношений средней заработной платы работников культуры и средней заработной платы в Рязанской области (далее - соотношение) для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работников муниципальных учреждений культуры - 100% от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Рязанской области;</w:t>
            </w:r>
          </w:p>
          <w:p w:rsidR="008E5306" w:rsidRPr="00D50EB5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 </w:t>
            </w: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средней заработной платы работников культуры, предусмотренной на текущий финансовый год по данным органов местного самоуправления, осуществляющих полномочия в области культуры, с учетом ранее выданной субсидии из областного бюджета на текущий финансовый год, если такая субсидия предоставлялась;</w:t>
            </w:r>
          </w:p>
          <w:p w:rsidR="008E5306" w:rsidRPr="00D50EB5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 </w:t>
            </w: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количества ме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сяцев текущего года, равного 12</w:t>
            </w:r>
          </w:p>
        </w:tc>
        <w:tc>
          <w:tcPr>
            <w:tcW w:w="2500" w:type="pct"/>
          </w:tcPr>
          <w:p w:rsidR="008E5306" w:rsidRPr="00D50EB5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= (</w:t>
            </w: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Зkцi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</w:t>
            </w: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Зkобi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) x </w:t>
            </w: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Чki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x М12 x В,</w:t>
            </w:r>
          </w:p>
          <w:p w:rsidR="008E5306" w:rsidRPr="00D50EB5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где:</w:t>
            </w:r>
          </w:p>
          <w:p w:rsidR="008E5306" w:rsidRPr="00D50EB5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объем субсидии из областного бюджета бюджету i-</w:t>
            </w: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 Рязанской области;</w:t>
            </w:r>
          </w:p>
          <w:p w:rsidR="008E5306" w:rsidRPr="00D50EB5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Зkцi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значение средней заработной платы k-й категории работников культуры в i-м муниципальном образовании Рязанской области в текущем году, которое должно быть достигнуто с учетом субсидии из областного бюджета, обеспечивающее сохранение достигнутых в 2018 году соотношений для k-й категории работников муниципальных учреждений культуры, рублей;</w:t>
            </w:r>
          </w:p>
          <w:p w:rsidR="008E5306" w:rsidRPr="00D50EB5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Зkобi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средняя заработная плата k-й категории работников культуры в i-м муниципальном образовании Рязанской области, предусмотренная на текущий финансовый год по данным органов местного самоуправления, осуществляющих полномочия в области культуры, с учетом ранее выданной субсидии из областного бюджета на текущий финансовый год, если такая субсидия предоставлялась, рублей;</w:t>
            </w:r>
          </w:p>
          <w:p w:rsidR="008E5306" w:rsidRPr="00D50EB5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Чki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среднесписочная численность k-й категории работников культуры в i-м муниципальном образовании Рязанской области по состоянию на 1 января текущего года по данным органов местного самоуправления, осуществляющих полномочия в области культуры;</w:t>
            </w:r>
          </w:p>
          <w:p w:rsidR="008E5306" w:rsidRPr="00D50EB5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М12 - количество месяцев текущего года, равное 12;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- коэффициент, учитывающий отчисления по страховым взносам, установленным в соответствии с главой 34 Налогового кодекса Российской Федерации, а также по страховым взносам на обязательное социальное страхование от несчастных случаев на производстве и профессиональных заболеваний в размере, установленном законодательством Российской Федерации, равный 1,302.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&gt;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0 - 1 балл;</w:t>
            </w:r>
          </w:p>
          <w:p w:rsidR="008E5306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≤ 0 - 0 баллов</w:t>
            </w:r>
          </w:p>
          <w:p w:rsidR="008E5306" w:rsidRPr="00D50EB5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8E5306" w:rsidRPr="00D50EB5" w:rsidTr="008E5306">
        <w:tc>
          <w:tcPr>
            <w:tcW w:w="276" w:type="pct"/>
          </w:tcPr>
          <w:p w:rsidR="008E5306" w:rsidRPr="00D50EB5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224" w:type="pct"/>
          </w:tcPr>
          <w:p w:rsidR="008E5306" w:rsidRPr="00D50EB5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соглашения о достижении в соответствующем году целевых показателей среднесписочной численности и размера среднемесячной заработной платы, определенных указом Президента Российской </w:t>
            </w:r>
            <w:r w:rsidRPr="00D50E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работников муниципальных учреждений культуры и отдельных категорий работников муниципальных учреждений дополнительного образования детей в сфере культуры</w:t>
            </w:r>
          </w:p>
        </w:tc>
        <w:tc>
          <w:tcPr>
            <w:tcW w:w="2500" w:type="pct"/>
          </w:tcPr>
          <w:p w:rsidR="008E5306" w:rsidRPr="00D50EB5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соглашения - 1 балл;</w:t>
            </w:r>
          </w:p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z w:val="24"/>
                <w:szCs w:val="24"/>
              </w:rPr>
              <w:t>отсутствие соглашения - 0 баллов</w:t>
            </w:r>
          </w:p>
          <w:p w:rsidR="008E5306" w:rsidRPr="00D50EB5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8E5306" w:rsidRPr="00D50EB5" w:rsidTr="008E5306">
        <w:tc>
          <w:tcPr>
            <w:tcW w:w="5000" w:type="pct"/>
            <w:gridSpan w:val="3"/>
          </w:tcPr>
          <w:p w:rsidR="008E5306" w:rsidRPr="00D50EB5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- 2)</w:t>
      </w:r>
    </w:p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306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7. Критерии </w:t>
      </w:r>
      <w:r w:rsidR="00E1494F">
        <w:rPr>
          <w:rFonts w:ascii="Times New Roman" w:hAnsi="Times New Roman" w:cs="Times New Roman"/>
          <w:b w:val="0"/>
          <w:spacing w:val="-4"/>
          <w:sz w:val="28"/>
          <w:szCs w:val="28"/>
        </w:rPr>
        <w:t>отбора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на реализацию мероприятия</w:t>
      </w:r>
      <w:r w:rsidR="00CF7D93">
        <w:rPr>
          <w:rFonts w:ascii="Times New Roman" w:hAnsi="Times New Roman" w:cs="Times New Roman"/>
          <w:b w:val="0"/>
          <w:spacing w:val="-4"/>
          <w:sz w:val="28"/>
          <w:szCs w:val="28"/>
        </w:rPr>
        <w:t>,</w:t>
      </w:r>
      <w:r w:rsidRPr="008E5306">
        <w:t xml:space="preserve"> </w:t>
      </w:r>
      <w:r w:rsidRPr="008E5306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предусмотренно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го</w:t>
      </w:r>
      <w:r w:rsidRPr="008E5306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 3.1 «Разработка сметной документации, проектные работы, капитальный ремонт с поставкой необходимых материалов и оборудования, а также ремонтные работы (текущий ремонт) в учреждениях культуры, искусства, образования в сфере культуры, проведение работ по установке макетов, оборудования, благоустройству территории, в том числе: предоставление субсидий бюджетам муниципальных образований» раздела 5 «Система программных мероприятий»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Подпрограммы.</w:t>
      </w:r>
    </w:p>
    <w:p w:rsidR="008E5306" w:rsidRPr="008E5306" w:rsidRDefault="008E5306" w:rsidP="008E5306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 w:rsidRPr="008E5306">
        <w:rPr>
          <w:rFonts w:ascii="Times New Roman" w:hAnsi="Times New Roman" w:cs="Times New Roman"/>
          <w:b w:val="0"/>
          <w:spacing w:val="-4"/>
          <w:sz w:val="28"/>
          <w:szCs w:val="28"/>
        </w:rPr>
        <w:t>1. В случае капитального ремонта</w:t>
      </w:r>
    </w:p>
    <w:p w:rsidR="008E5306" w:rsidRPr="00A84074" w:rsidRDefault="008E5306" w:rsidP="008E5306">
      <w:pPr>
        <w:pStyle w:val="ConsPlusNormal"/>
        <w:jc w:val="both"/>
        <w:rPr>
          <w:rFonts w:ascii="Times New Roman" w:hAnsi="Times New Roman" w:cs="Times New Roman"/>
          <w:spacing w:val="-4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2"/>
        <w:gridCol w:w="4160"/>
        <w:gridCol w:w="4673"/>
      </w:tblGrid>
      <w:tr w:rsidR="008E5306" w:rsidRPr="002E6DC9" w:rsidTr="008E5306">
        <w:trPr>
          <w:trHeight w:val="203"/>
        </w:trPr>
        <w:tc>
          <w:tcPr>
            <w:tcW w:w="274" w:type="pct"/>
          </w:tcPr>
          <w:p w:rsidR="008E5306" w:rsidRDefault="008E5306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26" w:type="pct"/>
          </w:tcPr>
          <w:p w:rsidR="008E5306" w:rsidRDefault="008E5306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500" w:type="pct"/>
          </w:tcPr>
          <w:p w:rsidR="008E5306" w:rsidRDefault="008E5306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8E5306" w:rsidRPr="002E6DC9" w:rsidTr="008E5306">
        <w:tc>
          <w:tcPr>
            <w:tcW w:w="274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26" w:type="pct"/>
          </w:tcPr>
          <w:p w:rsidR="008E5306" w:rsidRPr="002E6DC9" w:rsidRDefault="008E5306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AD27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аличие утвержденной проектной документации на объекты капитального строительства, имеющей положительное заключение о достоверности определения сметной стоимости капитального ремонта объекта капитального строительства, в случаях, предусмотренных законодательством Российской Федерации о градостроительной деятельности, при отсутствии таких случаев - наличие сметной документации</w:t>
            </w:r>
          </w:p>
        </w:tc>
        <w:tc>
          <w:tcPr>
            <w:tcW w:w="2500" w:type="pct"/>
          </w:tcPr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C130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аличие утвержденной проектной документации на объекты капитального строительства, имеющей положительное заключение о достоверности определения сметной стоимости капитального ремонта объекта капитального строительства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</w:t>
            </w:r>
            <w:r w:rsidRPr="00C130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сметной документации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- 3 балла;</w:t>
            </w:r>
          </w:p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C130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аличие проектной документации на объекты капитального строительства,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не</w:t>
            </w:r>
            <w:r w:rsidRPr="00C130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имеющей положительное заключение о достоверности определения сметной стоимости капитального ремонта объекта капитального строительства, наличие сметной документации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- 1 балл;</w:t>
            </w:r>
          </w:p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проектной документации - 0 баллов</w:t>
            </w:r>
          </w:p>
          <w:p w:rsidR="008E5306" w:rsidRPr="009366AE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- 3)</w:t>
            </w:r>
          </w:p>
        </w:tc>
      </w:tr>
      <w:tr w:rsidR="008E5306" w:rsidRPr="002E6DC9" w:rsidTr="008E5306">
        <w:tc>
          <w:tcPr>
            <w:tcW w:w="274" w:type="pct"/>
          </w:tcPr>
          <w:p w:rsidR="008E5306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226" w:type="pct"/>
          </w:tcPr>
          <w:p w:rsidR="008E5306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аличие обязательства муниципального образования обеспечить за счет средств местного бюджета в части капитально отремонтированного учреждения культуры, искусства, образования в сфере культуры закупку и установку необходимого не монтируемого оборудования</w:t>
            </w:r>
          </w:p>
        </w:tc>
        <w:tc>
          <w:tcPr>
            <w:tcW w:w="2500" w:type="pct"/>
          </w:tcPr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 xml:space="preserve">аличие обязательства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- 3 балла;</w:t>
            </w:r>
          </w:p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- 0 баллов</w:t>
            </w:r>
          </w:p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- 3)</w:t>
            </w:r>
          </w:p>
        </w:tc>
      </w:tr>
      <w:tr w:rsidR="008E5306" w:rsidRPr="002E6DC9" w:rsidTr="008E5306">
        <w:tc>
          <w:tcPr>
            <w:tcW w:w="274" w:type="pct"/>
          </w:tcPr>
          <w:p w:rsidR="008E5306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226" w:type="pct"/>
          </w:tcPr>
          <w:p w:rsidR="008E5306" w:rsidRPr="00AD2780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исленность населения муниципального образования Рязанской области свыше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000 человек</w:t>
            </w:r>
          </w:p>
        </w:tc>
        <w:tc>
          <w:tcPr>
            <w:tcW w:w="2500" w:type="pct"/>
          </w:tcPr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100 000 человек - 0 балов;</w:t>
            </w:r>
          </w:p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100 000 до 299 000 человек - 3 балла;</w:t>
            </w:r>
          </w:p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300 000 человек и выше - 5 баллов</w:t>
            </w:r>
          </w:p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</w:tbl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- 11)</w:t>
      </w:r>
    </w:p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5306" w:rsidRDefault="008E5306" w:rsidP="008E5306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8E5306" w:rsidRDefault="008E5306" w:rsidP="008E5306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2) </w:t>
      </w:r>
      <w:proofErr w:type="gramStart"/>
      <w:r>
        <w:rPr>
          <w:rFonts w:ascii="Times New Roman" w:hAnsi="Times New Roman" w:cs="Times New Roman"/>
          <w:spacing w:val="-4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pacing w:val="-4"/>
          <w:sz w:val="28"/>
          <w:szCs w:val="28"/>
        </w:rPr>
        <w:t xml:space="preserve"> случае текущего ремонта</w:t>
      </w:r>
    </w:p>
    <w:p w:rsidR="008E5306" w:rsidRPr="00A84074" w:rsidRDefault="008E5306" w:rsidP="008E5306">
      <w:pPr>
        <w:pStyle w:val="ConsPlusNormal"/>
        <w:jc w:val="both"/>
        <w:rPr>
          <w:rFonts w:ascii="Times New Roman" w:hAnsi="Times New Roman" w:cs="Times New Roman"/>
          <w:spacing w:val="-4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1"/>
        <w:gridCol w:w="4151"/>
        <w:gridCol w:w="4673"/>
      </w:tblGrid>
      <w:tr w:rsidR="008E5306" w:rsidRPr="002E6DC9" w:rsidTr="008E5306">
        <w:trPr>
          <w:trHeight w:val="203"/>
        </w:trPr>
        <w:tc>
          <w:tcPr>
            <w:tcW w:w="279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2221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критерия</w:t>
            </w:r>
          </w:p>
        </w:tc>
        <w:tc>
          <w:tcPr>
            <w:tcW w:w="2500" w:type="pct"/>
          </w:tcPr>
          <w:p w:rsidR="008E5306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8E5306" w:rsidRPr="002E6DC9" w:rsidTr="008E5306">
        <w:tc>
          <w:tcPr>
            <w:tcW w:w="279" w:type="pct"/>
          </w:tcPr>
          <w:p w:rsidR="008E5306" w:rsidRPr="002E6DC9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21" w:type="pct"/>
          </w:tcPr>
          <w:p w:rsidR="008E5306" w:rsidRPr="00B134B1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аличие сметной документации на проведение работ по текущему ремонту</w:t>
            </w:r>
          </w:p>
        </w:tc>
        <w:tc>
          <w:tcPr>
            <w:tcW w:w="2500" w:type="pct"/>
          </w:tcPr>
          <w:p w:rsidR="008E5306" w:rsidRPr="00C13009" w:rsidRDefault="005B50A8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сметной документации,</w:t>
            </w:r>
            <w:r w:rsidR="008E5306"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 имеющей положительное заключение ГАУ РО «Центр государственной экспертизы в стр</w:t>
            </w:r>
            <w:r w:rsidR="008E5306">
              <w:rPr>
                <w:rFonts w:ascii="Times New Roman" w:hAnsi="Times New Roman" w:cs="Times New Roman"/>
                <w:sz w:val="24"/>
                <w:szCs w:val="24"/>
              </w:rPr>
              <w:t>оительстве Рязанской области»</w:t>
            </w:r>
            <w:r w:rsidR="008E5306"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E5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5306"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8E53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5306" w:rsidRPr="00C130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5306" w:rsidRDefault="008E5306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наличие сметной документация не имеющей положительное заключение ГАУ РО «Центр государственной экспертизы в строител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ьстве Рязанской области 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- 1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5306" w:rsidRDefault="008E5306" w:rsidP="008E5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сметы - 0 баллов</w:t>
            </w:r>
          </w:p>
          <w:p w:rsidR="008E5306" w:rsidRPr="009366AE" w:rsidRDefault="008E5306" w:rsidP="008E53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- 3)</w:t>
            </w:r>
          </w:p>
        </w:tc>
      </w:tr>
      <w:tr w:rsidR="008E5306" w:rsidRPr="002E6DC9" w:rsidTr="008E5306">
        <w:tc>
          <w:tcPr>
            <w:tcW w:w="279" w:type="pct"/>
          </w:tcPr>
          <w:p w:rsidR="008E5306" w:rsidRDefault="008E5306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221" w:type="pct"/>
          </w:tcPr>
          <w:p w:rsidR="008E5306" w:rsidRPr="00AD2780" w:rsidRDefault="008E5306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исленность населения муниципального образования Рязанской области свыше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D2780">
              <w:rPr>
                <w:rFonts w:ascii="Times New Roman" w:hAnsi="Times New Roman" w:cs="Times New Roman"/>
                <w:sz w:val="24"/>
                <w:szCs w:val="24"/>
              </w:rPr>
              <w:t>000 человек</w:t>
            </w:r>
          </w:p>
        </w:tc>
        <w:tc>
          <w:tcPr>
            <w:tcW w:w="2500" w:type="pct"/>
          </w:tcPr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100 000 человек - 0 балов;</w:t>
            </w:r>
          </w:p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100 000 до 299 000 человек - 3 балла;</w:t>
            </w:r>
          </w:p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300 000 человек и выше - 5 баллов</w:t>
            </w:r>
          </w:p>
          <w:p w:rsidR="008E5306" w:rsidRDefault="008E5306" w:rsidP="008E53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</w:tbl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- 8)</w:t>
      </w:r>
    </w:p>
    <w:p w:rsidR="008E5306" w:rsidRDefault="008E5306" w:rsidP="008E5306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94F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8. Критерии отбора на реализацию мероприятия</w:t>
      </w:r>
      <w:r w:rsidR="008A4822">
        <w:rPr>
          <w:rFonts w:ascii="Times New Roman" w:hAnsi="Times New Roman" w:cs="Times New Roman"/>
          <w:b w:val="0"/>
          <w:spacing w:val="-4"/>
          <w:sz w:val="28"/>
          <w:szCs w:val="28"/>
        </w:rPr>
        <w:t>,</w:t>
      </w:r>
      <w:r w:rsidRPr="00E1494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ого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3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10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«</w:t>
      </w:r>
      <w:r w:rsidRPr="007604D3">
        <w:rPr>
          <w:rFonts w:ascii="Times New Roman" w:hAnsi="Times New Roman" w:cs="Times New Roman"/>
          <w:b w:val="0"/>
          <w:spacing w:val="-4"/>
          <w:sz w:val="28"/>
          <w:szCs w:val="28"/>
        </w:rPr>
        <w:t>Субсидии на поддержку отрасли культуры, в том числе: предоставление субсидий бюджетам муниципальных образований на приобретение музыкальных инструментов, оборудования, материалов для детских школ искусств по видам искусств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ммных мероприятий» Подпрограммы.</w:t>
      </w:r>
    </w:p>
    <w:p w:rsidR="00E1494F" w:rsidRPr="004934CC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0"/>
        <w:gridCol w:w="4673"/>
      </w:tblGrid>
      <w:tr w:rsidR="00E1494F" w:rsidRPr="002E6DC9" w:rsidTr="00E1494F">
        <w:trPr>
          <w:trHeight w:val="203"/>
        </w:trPr>
        <w:tc>
          <w:tcPr>
            <w:tcW w:w="301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99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500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E1494F" w:rsidRPr="002E6DC9" w:rsidTr="00E1494F">
        <w:tc>
          <w:tcPr>
            <w:tcW w:w="301" w:type="pct"/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199" w:type="pct"/>
          </w:tcPr>
          <w:p w:rsidR="00E1494F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D134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аличие информации о прогнозном объеме расходного обязательства муниципального образования в размере общей суммы расходов на соответствующий финансовый год i-</w:t>
            </w:r>
            <w:proofErr w:type="spellStart"/>
            <w:r w:rsidRPr="00D134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</w:t>
            </w:r>
            <w:proofErr w:type="spellEnd"/>
            <w:r w:rsidRPr="00D1343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</w:t>
            </w:r>
          </w:p>
          <w:p w:rsidR="00E1494F" w:rsidRPr="002E6DC9" w:rsidRDefault="00E1494F" w:rsidP="00E1494F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(согласно приложению № 3 к Порядку)</w:t>
            </w:r>
          </w:p>
        </w:tc>
        <w:tc>
          <w:tcPr>
            <w:tcW w:w="2500" w:type="pct"/>
          </w:tcPr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- 0 баллов;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информации - 4 балла</w:t>
            </w:r>
          </w:p>
          <w:p w:rsidR="00E1494F" w:rsidRPr="009366AE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- 4)</w:t>
            </w:r>
          </w:p>
        </w:tc>
      </w:tr>
      <w:tr w:rsidR="00E1494F" w:rsidRPr="002E6DC9" w:rsidTr="00E1494F">
        <w:tc>
          <w:tcPr>
            <w:tcW w:w="301" w:type="pct"/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199" w:type="pct"/>
          </w:tcPr>
          <w:p w:rsidR="00E1494F" w:rsidRPr="00B134B1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1343B">
              <w:rPr>
                <w:rFonts w:ascii="Times New Roman" w:hAnsi="Times New Roman" w:cs="Times New Roman"/>
                <w:sz w:val="24"/>
                <w:szCs w:val="24"/>
              </w:rPr>
              <w:t>аличие детской школы искусств, финансовое обеспечение деятельности которой осуществляется за счет средств соответствующего местного бюджета либо финансовое обеспечение выполнения муниципального задания которой осуществляется за счет средств соответствующего местного бюджета</w:t>
            </w:r>
          </w:p>
        </w:tc>
        <w:tc>
          <w:tcPr>
            <w:tcW w:w="2500" w:type="pct"/>
          </w:tcPr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- 0 баллов;</w:t>
            </w:r>
          </w:p>
          <w:p w:rsidR="00E1494F" w:rsidRDefault="00E1494F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Pr="00D1343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детской школе искусств, финансовое обеспечение деятельности которой осуществляется за счет средств соответствующего местного бюджета либо финансовое обеспечение выполнения муниципального задания которой осуществляется за счет средств соответствующего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13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343B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1494F" w:rsidRPr="009366AE" w:rsidRDefault="00E1494F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- 4)</w:t>
            </w:r>
          </w:p>
        </w:tc>
      </w:tr>
      <w:tr w:rsidR="00E1494F" w:rsidRPr="002E6DC9" w:rsidTr="00E1494F">
        <w:tc>
          <w:tcPr>
            <w:tcW w:w="301" w:type="pct"/>
          </w:tcPr>
          <w:p w:rsidR="00E1494F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199" w:type="pct"/>
          </w:tcPr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1343B">
              <w:rPr>
                <w:rFonts w:ascii="Times New Roman" w:hAnsi="Times New Roman" w:cs="Times New Roman"/>
                <w:sz w:val="24"/>
                <w:szCs w:val="24"/>
              </w:rPr>
              <w:t xml:space="preserve">аличие потребности детской школы искусств в обеспечении реализации учебных предметов, соответствующих федеральным государственным требованиям к минимуму содержания, </w:t>
            </w:r>
            <w:r w:rsidRPr="00D134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структуре и условиям реализации дополнительных предпрофессиональных программ в области искусств и срокам обучения по этим программам, а также в обеспечении музыкальными инструментами, оборудованием и материалами</w:t>
            </w:r>
          </w:p>
        </w:tc>
        <w:tc>
          <w:tcPr>
            <w:tcW w:w="2500" w:type="pct"/>
          </w:tcPr>
          <w:p w:rsidR="00E1494F" w:rsidRPr="00D1343B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D1343B">
              <w:rPr>
                <w:rFonts w:ascii="Times New Roman" w:hAnsi="Times New Roman" w:cs="Times New Roman"/>
                <w:sz w:val="24"/>
                <w:szCs w:val="24"/>
              </w:rPr>
              <w:t>оля устаревших и подлежащих списанию музыкальных инструментов до 35% - 1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494F" w:rsidRPr="00D1343B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1343B">
              <w:rPr>
                <w:rFonts w:ascii="Times New Roman" w:hAnsi="Times New Roman" w:cs="Times New Roman"/>
                <w:sz w:val="24"/>
                <w:szCs w:val="24"/>
              </w:rPr>
              <w:t>оля устаревших и подлежащих списанию музыкальных инструментов от 35% до 70% - 2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D1343B">
              <w:rPr>
                <w:rFonts w:ascii="Times New Roman" w:hAnsi="Times New Roman" w:cs="Times New Roman"/>
                <w:sz w:val="24"/>
                <w:szCs w:val="24"/>
              </w:rPr>
              <w:t>оля устаревших и подлежащих списанию музыкальных инструментов от 70% до 100% - 3 балла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- 3)</w:t>
            </w:r>
          </w:p>
        </w:tc>
      </w:tr>
      <w:tr w:rsidR="00E1494F" w:rsidRPr="002E6DC9" w:rsidTr="00E1494F">
        <w:tc>
          <w:tcPr>
            <w:tcW w:w="5000" w:type="pct"/>
            <w:gridSpan w:val="3"/>
          </w:tcPr>
          <w:p w:rsidR="00E1494F" w:rsidRDefault="00E1494F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</w:tr>
    </w:tbl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- 11)</w:t>
      </w:r>
    </w:p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94F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9. Критерии отбора на реализацию мероприятия</w:t>
      </w:r>
      <w:r w:rsidR="00B00B14">
        <w:rPr>
          <w:rFonts w:ascii="Times New Roman" w:hAnsi="Times New Roman" w:cs="Times New Roman"/>
          <w:b w:val="0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ого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3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11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«</w:t>
      </w:r>
      <w:r w:rsidRPr="001530DE">
        <w:rPr>
          <w:rFonts w:ascii="Times New Roman" w:hAnsi="Times New Roman" w:cs="Times New Roman"/>
          <w:b w:val="0"/>
          <w:spacing w:val="-4"/>
          <w:sz w:val="28"/>
          <w:szCs w:val="28"/>
        </w:rPr>
        <w:t>Предоставление субсидий бюджетам муниципальных образований на ремонтные работы (текущий ремонт) зданий домов культуры (и их филиалов), расположенных в населенных пунктах с числом жителей до 50 тысяч человек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ммных мероприятий» Подпрограммы.</w:t>
      </w:r>
    </w:p>
    <w:p w:rsidR="00E1494F" w:rsidRPr="004934CC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0"/>
        <w:gridCol w:w="4673"/>
      </w:tblGrid>
      <w:tr w:rsidR="00E1494F" w:rsidRPr="00261D69" w:rsidTr="00E1494F">
        <w:trPr>
          <w:trHeight w:val="82"/>
        </w:trPr>
        <w:tc>
          <w:tcPr>
            <w:tcW w:w="301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99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500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E1494F" w:rsidRPr="00261D69" w:rsidTr="00E1494F">
        <w:tc>
          <w:tcPr>
            <w:tcW w:w="301" w:type="pct"/>
          </w:tcPr>
          <w:p w:rsidR="00E1494F" w:rsidRPr="00261D6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199" w:type="pct"/>
          </w:tcPr>
          <w:p w:rsidR="00E1494F" w:rsidRPr="00261D69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61D69">
              <w:rPr>
                <w:rFonts w:ascii="Times New Roman" w:hAnsi="Times New Roman" w:cs="Times New Roman"/>
                <w:sz w:val="24"/>
                <w:szCs w:val="24"/>
              </w:rPr>
              <w:t>Наличие сметной документации на проведение работ по текущему ремонту</w:t>
            </w:r>
          </w:p>
        </w:tc>
        <w:tc>
          <w:tcPr>
            <w:tcW w:w="2500" w:type="pct"/>
          </w:tcPr>
          <w:p w:rsidR="00E1494F" w:rsidRPr="00261D69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сметной документация</w:t>
            </w:r>
            <w:r w:rsidR="00B00B1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</w:t>
            </w: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имеющей положительное заключение ГАУ РО «Центр государственной экспертизы в стр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оительстве Рязанской области»</w:t>
            </w: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ов</w:t>
            </w: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  <w:p w:rsidR="00E1494F" w:rsidRDefault="00E1494F" w:rsidP="00E1494F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сметной документация</w:t>
            </w:r>
            <w:r w:rsidR="00B00B1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</w:t>
            </w: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не имеющей положительное заключение ГАУ РО «Центр государственной экспертизы в ст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роительстве Рязанской области</w:t>
            </w: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балл</w:t>
            </w:r>
          </w:p>
          <w:p w:rsidR="00E1494F" w:rsidRPr="00261D69" w:rsidRDefault="00E1494F" w:rsidP="00E1494F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E1494F" w:rsidRPr="00261D69" w:rsidTr="00E1494F">
        <w:tc>
          <w:tcPr>
            <w:tcW w:w="301" w:type="pct"/>
          </w:tcPr>
          <w:p w:rsidR="00E1494F" w:rsidRPr="00261D6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199" w:type="pct"/>
          </w:tcPr>
          <w:p w:rsidR="00E1494F" w:rsidRPr="00261D69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61D69">
              <w:rPr>
                <w:rFonts w:ascii="Times New Roman" w:hAnsi="Times New Roman" w:cs="Times New Roman"/>
                <w:sz w:val="24"/>
                <w:szCs w:val="24"/>
              </w:rPr>
              <w:t>Рост числа участников мероприятий в домах культуры</w:t>
            </w:r>
          </w:p>
        </w:tc>
        <w:tc>
          <w:tcPr>
            <w:tcW w:w="2500" w:type="pct"/>
          </w:tcPr>
          <w:p w:rsidR="00E1494F" w:rsidRPr="00261D69" w:rsidRDefault="00E1494F" w:rsidP="00E1494F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5% к уровню предыдущего года - 3 балла;</w:t>
            </w:r>
          </w:p>
          <w:p w:rsidR="00E1494F" w:rsidRPr="00261D69" w:rsidRDefault="00E1494F" w:rsidP="00E1494F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3% к уровню предыдущего года - 2 балл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  <w:p w:rsidR="00E1494F" w:rsidRDefault="00E1494F" w:rsidP="00E1494F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2% к уровню предыдущего года - 1 балл</w:t>
            </w:r>
          </w:p>
          <w:p w:rsidR="00E1494F" w:rsidRPr="00261D69" w:rsidRDefault="00E1494F" w:rsidP="00E1494F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- 3)</w:t>
            </w:r>
          </w:p>
        </w:tc>
      </w:tr>
      <w:tr w:rsidR="00E1494F" w:rsidRPr="00261D69" w:rsidTr="00E1494F">
        <w:tc>
          <w:tcPr>
            <w:tcW w:w="301" w:type="pct"/>
          </w:tcPr>
          <w:p w:rsidR="00E1494F" w:rsidRPr="00261D6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199" w:type="pct"/>
          </w:tcPr>
          <w:p w:rsidR="00E1494F" w:rsidRPr="00261D69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61D69">
              <w:rPr>
                <w:rFonts w:ascii="Times New Roman" w:hAnsi="Times New Roman" w:cs="Times New Roman"/>
                <w:sz w:val="24"/>
                <w:szCs w:val="24"/>
              </w:rPr>
              <w:t>Укомплектованный штат специалистами культурно-досуговой деятельности</w:t>
            </w:r>
          </w:p>
        </w:tc>
        <w:tc>
          <w:tcPr>
            <w:tcW w:w="2500" w:type="pct"/>
          </w:tcPr>
          <w:p w:rsidR="00E1494F" w:rsidRPr="00261D69" w:rsidRDefault="00E1494F" w:rsidP="00E1494F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меющих профильное образование 60% - 3 балл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  <w:p w:rsidR="00E1494F" w:rsidRPr="00261D69" w:rsidRDefault="00E1494F" w:rsidP="00E1494F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меющих профильное образование 40% - 2 балл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  <w:p w:rsidR="00E1494F" w:rsidRDefault="00E1494F" w:rsidP="00E1494F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261D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меющих профильное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образование 20% - 1 балл</w:t>
            </w:r>
          </w:p>
          <w:p w:rsidR="00E1494F" w:rsidRPr="00261D69" w:rsidRDefault="00E1494F" w:rsidP="00E1494F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- 3)</w:t>
            </w:r>
          </w:p>
        </w:tc>
      </w:tr>
    </w:tbl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- 11)</w:t>
      </w:r>
    </w:p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94F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10. Критерии отбора на реализацию мероприятия</w:t>
      </w:r>
      <w:r w:rsidR="00E30C52">
        <w:rPr>
          <w:rFonts w:ascii="Times New Roman" w:hAnsi="Times New Roman" w:cs="Times New Roman"/>
          <w:b w:val="0"/>
          <w:spacing w:val="-4"/>
          <w:sz w:val="28"/>
          <w:szCs w:val="28"/>
        </w:rPr>
        <w:t>,</w:t>
      </w:r>
      <w:r w:rsidRPr="00E1494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ого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3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12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«</w:t>
      </w:r>
      <w:r w:rsidRPr="00176274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Субсидии бюджетам муниципальных образований на проведение капитального ремонта (текущего ремонта) зданий муниципальных учреждений культуры, расположенных на территории </w:t>
      </w:r>
      <w:proofErr w:type="spellStart"/>
      <w:r w:rsidRPr="00176274">
        <w:rPr>
          <w:rFonts w:ascii="Times New Roman" w:hAnsi="Times New Roman" w:cs="Times New Roman"/>
          <w:b w:val="0"/>
          <w:spacing w:val="-4"/>
          <w:sz w:val="28"/>
          <w:szCs w:val="28"/>
        </w:rPr>
        <w:t>монопрофильных</w:t>
      </w:r>
      <w:proofErr w:type="spellEnd"/>
      <w:r w:rsidRPr="00176274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муниципальных образований Рязанской области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ммных мероприятий» Подпрограммы.</w:t>
      </w:r>
    </w:p>
    <w:p w:rsidR="00E1494F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p w:rsidR="00E1494F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1. </w:t>
      </w:r>
      <w:r w:rsidRPr="00176274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проведения капитального ремонта</w:t>
      </w:r>
    </w:p>
    <w:p w:rsidR="00E1494F" w:rsidRPr="004934CC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2"/>
        <w:gridCol w:w="4149"/>
        <w:gridCol w:w="4674"/>
      </w:tblGrid>
      <w:tr w:rsidR="00E1494F" w:rsidRPr="002E6DC9" w:rsidTr="00282F90">
        <w:trPr>
          <w:trHeight w:val="203"/>
        </w:trPr>
        <w:tc>
          <w:tcPr>
            <w:tcW w:w="279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lastRenderedPageBreak/>
              <w:t>№ п/п</w:t>
            </w:r>
          </w:p>
        </w:tc>
        <w:tc>
          <w:tcPr>
            <w:tcW w:w="2220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501" w:type="pct"/>
          </w:tcPr>
          <w:p w:rsidR="00E1494F" w:rsidRPr="00DE2769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E1494F" w:rsidRPr="002E6DC9" w:rsidTr="00282F90">
        <w:tc>
          <w:tcPr>
            <w:tcW w:w="279" w:type="pct"/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20" w:type="pct"/>
          </w:tcPr>
          <w:p w:rsidR="00E1494F" w:rsidRPr="002E6DC9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C130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аличие утвержденной проектной документации на объекты капитального строительства, имеющей положительное заключение о достоверности определения сметной стоимости капитального ремонта объекта капитального строительства, в случаях, предусмотренных законодательством Российской Федерации о градостроительной деятельности, при отсутствии таких случаев - наличие сметной документации</w:t>
            </w:r>
          </w:p>
        </w:tc>
        <w:tc>
          <w:tcPr>
            <w:tcW w:w="2501" w:type="pct"/>
          </w:tcPr>
          <w:p w:rsidR="00E1494F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C130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аличие утвержденной проектной документации на объекты капитального строительства, имеющей положительное заключение о достоверности определения сметной стоимости капитального ремонта объекта капитального строительства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</w:t>
            </w:r>
            <w:r w:rsidRPr="00C130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сметной документации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- 5 баллов;</w:t>
            </w:r>
          </w:p>
          <w:p w:rsidR="00E1494F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C130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аличие проектной документации на объекты капитального строительства,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не</w:t>
            </w:r>
            <w:r w:rsidRPr="00C1300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имеющей положительное заключение о достоверности определения сметной стоимости капитального ремонта объекта капитального строительства, наличие сметной документации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- 1 балл;</w:t>
            </w:r>
          </w:p>
          <w:p w:rsidR="00E1494F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проектной документации (сметы) - 0 баллов</w:t>
            </w:r>
          </w:p>
          <w:p w:rsidR="00E1494F" w:rsidRPr="009366AE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E1494F" w:rsidRPr="002E6DC9" w:rsidTr="00282F90">
        <w:tc>
          <w:tcPr>
            <w:tcW w:w="279" w:type="pct"/>
          </w:tcPr>
          <w:p w:rsidR="00E1494F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220" w:type="pct"/>
          </w:tcPr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асположение здания муниципального учреждения культуры, в котором планируется осуществить проведение капитального ремонта (текущего ремонта) на территории монопрофильного муниципального образования Рязанской области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pct"/>
          </w:tcPr>
          <w:p w:rsidR="00E1494F" w:rsidRPr="00C13009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подтверждения 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- 5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494F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подтверждения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:rsidR="00E1494F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E1494F" w:rsidRPr="002E6DC9" w:rsidTr="00282F90">
        <w:tc>
          <w:tcPr>
            <w:tcW w:w="279" w:type="pct"/>
          </w:tcPr>
          <w:p w:rsidR="00E1494F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220" w:type="pct"/>
          </w:tcPr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аличие у муниципального образования статуса монопрофильного муниципального образования</w:t>
            </w:r>
          </w:p>
        </w:tc>
        <w:tc>
          <w:tcPr>
            <w:tcW w:w="2501" w:type="pct"/>
          </w:tcPr>
          <w:p w:rsidR="00E1494F" w:rsidRPr="00C13009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подтверждения 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- 5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494F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подтверждения 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:rsidR="00E1494F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</w:tbl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- 15)</w:t>
      </w:r>
    </w:p>
    <w:p w:rsidR="00E1494F" w:rsidRDefault="00E1494F" w:rsidP="00E1494F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E1494F" w:rsidRDefault="00E1494F" w:rsidP="00E1494F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2. В случае проведения текущего ремонта</w:t>
      </w:r>
    </w:p>
    <w:p w:rsidR="00E1494F" w:rsidRDefault="00E1494F" w:rsidP="00E1494F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2"/>
        <w:gridCol w:w="4149"/>
        <w:gridCol w:w="4674"/>
      </w:tblGrid>
      <w:tr w:rsidR="00E1494F" w:rsidRPr="002E6DC9" w:rsidTr="00282F90">
        <w:trPr>
          <w:trHeight w:val="203"/>
        </w:trPr>
        <w:tc>
          <w:tcPr>
            <w:tcW w:w="279" w:type="pct"/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2220" w:type="pct"/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Критерий</w:t>
            </w:r>
          </w:p>
        </w:tc>
        <w:tc>
          <w:tcPr>
            <w:tcW w:w="2501" w:type="pct"/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E1494F" w:rsidRPr="002E6DC9" w:rsidTr="00282F90">
        <w:tc>
          <w:tcPr>
            <w:tcW w:w="279" w:type="pct"/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20" w:type="pct"/>
          </w:tcPr>
          <w:p w:rsidR="00E1494F" w:rsidRPr="00B134B1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аличие сметной документации на проведение работ по текущему ремонту</w:t>
            </w:r>
          </w:p>
        </w:tc>
        <w:tc>
          <w:tcPr>
            <w:tcW w:w="2501" w:type="pct"/>
          </w:tcPr>
          <w:p w:rsidR="00E1494F" w:rsidRPr="00C13009" w:rsidRDefault="00FE725A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сметной документации,</w:t>
            </w:r>
            <w:bookmarkStart w:id="0" w:name="_GoBack"/>
            <w:bookmarkEnd w:id="0"/>
            <w:r w:rsidR="00E1494F"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 имеющей положительное заключение ГАУ РО «Центр государственной экспертизы в строительст</w:t>
            </w:r>
            <w:r w:rsidR="00E1494F">
              <w:rPr>
                <w:rFonts w:ascii="Times New Roman" w:hAnsi="Times New Roman" w:cs="Times New Roman"/>
                <w:sz w:val="24"/>
                <w:szCs w:val="24"/>
              </w:rPr>
              <w:t>ве Рязанской области»</w:t>
            </w:r>
            <w:r w:rsidR="00E1494F"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 - 5 баллов;</w:t>
            </w:r>
          </w:p>
          <w:p w:rsidR="00E1494F" w:rsidRDefault="00E83243" w:rsidP="00E1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сметной документации,</w:t>
            </w:r>
            <w:r w:rsidR="00E1494F"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 не имеющей положительное заключение ГАУ РО «Центр государственной экспертизы в строител</w:t>
            </w:r>
            <w:r w:rsidR="00E1494F">
              <w:rPr>
                <w:rFonts w:ascii="Times New Roman" w:hAnsi="Times New Roman" w:cs="Times New Roman"/>
                <w:sz w:val="24"/>
                <w:szCs w:val="24"/>
              </w:rPr>
              <w:t xml:space="preserve">ьстве Рязанской области </w:t>
            </w:r>
            <w:r w:rsidR="00E1494F" w:rsidRPr="00C13009">
              <w:rPr>
                <w:rFonts w:ascii="Times New Roman" w:hAnsi="Times New Roman" w:cs="Times New Roman"/>
                <w:sz w:val="24"/>
                <w:szCs w:val="24"/>
              </w:rPr>
              <w:t>- 1 балл</w:t>
            </w:r>
            <w:r w:rsidR="00E1494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494F" w:rsidRDefault="00E1494F" w:rsidP="00E1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сметы - 0 баллов</w:t>
            </w:r>
          </w:p>
          <w:p w:rsidR="00E1494F" w:rsidRPr="009366AE" w:rsidRDefault="00E1494F" w:rsidP="00E149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E1494F" w:rsidRPr="002E6DC9" w:rsidTr="00282F90">
        <w:tc>
          <w:tcPr>
            <w:tcW w:w="279" w:type="pct"/>
          </w:tcPr>
          <w:p w:rsidR="00E1494F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220" w:type="pct"/>
          </w:tcPr>
          <w:p w:rsidR="00E1494F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асположение здания муниципального учреждения культуры, в котором планируется осуществить проведение капитального ремонта (текущего ремонта) на территории монопрофильного муниципального образования Рязанской области</w:t>
            </w:r>
          </w:p>
        </w:tc>
        <w:tc>
          <w:tcPr>
            <w:tcW w:w="2501" w:type="pct"/>
          </w:tcPr>
          <w:p w:rsidR="00E1494F" w:rsidRPr="00C13009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подтверждения 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- 5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494F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подтверждения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:rsidR="00E1494F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E1494F" w:rsidRPr="002E6DC9" w:rsidTr="00282F90">
        <w:tc>
          <w:tcPr>
            <w:tcW w:w="279" w:type="pct"/>
          </w:tcPr>
          <w:p w:rsidR="00E1494F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3</w:t>
            </w:r>
          </w:p>
        </w:tc>
        <w:tc>
          <w:tcPr>
            <w:tcW w:w="2220" w:type="pct"/>
          </w:tcPr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аличие у муниципального образования статуса монопрофильного муниципального образования</w:t>
            </w:r>
          </w:p>
        </w:tc>
        <w:tc>
          <w:tcPr>
            <w:tcW w:w="2501" w:type="pct"/>
          </w:tcPr>
          <w:p w:rsidR="00E1494F" w:rsidRPr="00C13009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подтверждения 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- 5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494F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подтверждения 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1300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  <w:p w:rsidR="00E1494F" w:rsidRDefault="00E1494F" w:rsidP="00E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</w:tbl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- 15)</w:t>
      </w:r>
    </w:p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494F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11. Критерии отбора на реализацию мероприятия</w:t>
      </w:r>
      <w:r w:rsidR="00B6629C">
        <w:rPr>
          <w:rFonts w:ascii="Times New Roman" w:hAnsi="Times New Roman" w:cs="Times New Roman"/>
          <w:b w:val="0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ого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5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«</w:t>
      </w:r>
      <w:r w:rsidRPr="005C6E9F">
        <w:rPr>
          <w:rFonts w:ascii="Times New Roman" w:hAnsi="Times New Roman" w:cs="Times New Roman"/>
          <w:b w:val="0"/>
          <w:spacing w:val="-4"/>
          <w:sz w:val="28"/>
          <w:szCs w:val="28"/>
        </w:rPr>
        <w:t>Поддержка молодых дарований в сфере культуры, в том числе: предоставление субсидий бюджетам муниципальных образований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ммных мероприятий» Подпрограммы.</w:t>
      </w:r>
    </w:p>
    <w:p w:rsidR="00E1494F" w:rsidRPr="004934CC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0"/>
        <w:gridCol w:w="4151"/>
        <w:gridCol w:w="4674"/>
      </w:tblGrid>
      <w:tr w:rsidR="00E1494F" w:rsidRPr="002E6DC9" w:rsidTr="00E1494F">
        <w:trPr>
          <w:trHeight w:val="203"/>
        </w:trPr>
        <w:tc>
          <w:tcPr>
            <w:tcW w:w="278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21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501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E1494F" w:rsidRPr="002E6DC9" w:rsidTr="00E1494F">
        <w:tc>
          <w:tcPr>
            <w:tcW w:w="278" w:type="pct"/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21" w:type="pct"/>
          </w:tcPr>
          <w:p w:rsidR="00E1494F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FF4C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аличие информации о прогнозном объеме расходного обязательства i-</w:t>
            </w:r>
            <w:proofErr w:type="spellStart"/>
            <w:r w:rsidRPr="00FF4C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</w:t>
            </w:r>
            <w:proofErr w:type="spellEnd"/>
            <w:r w:rsidRPr="00FF4C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 Рязанской области в размере общей суммы расходов на соответствующий финансовый год</w:t>
            </w:r>
          </w:p>
          <w:p w:rsidR="00E1494F" w:rsidRPr="002E6DC9" w:rsidRDefault="00CA23E4" w:rsidP="00CA23E4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(согласно приложению № 3</w:t>
            </w:r>
            <w:r w:rsidR="00E149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 Порядку)</w:t>
            </w:r>
          </w:p>
        </w:tc>
        <w:tc>
          <w:tcPr>
            <w:tcW w:w="2501" w:type="pct"/>
          </w:tcPr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- 0 баллов;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информации - 1 балл</w:t>
            </w:r>
          </w:p>
          <w:p w:rsidR="00E1494F" w:rsidRPr="009366AE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E1494F" w:rsidRPr="002E6DC9" w:rsidTr="00E1494F">
        <w:tc>
          <w:tcPr>
            <w:tcW w:w="278" w:type="pct"/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221" w:type="pct"/>
          </w:tcPr>
          <w:p w:rsidR="00E1494F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Pr="00FF4C2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роцент охвата детей программами дополнительного образования в области искусств от общей численности детей и молодежи 1 - 9 классов (не менее 10%)</w:t>
            </w:r>
          </w:p>
        </w:tc>
        <w:tc>
          <w:tcPr>
            <w:tcW w:w="2501" w:type="pct"/>
          </w:tcPr>
          <w:p w:rsidR="00E1494F" w:rsidRPr="00F12F9D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F9D">
              <w:rPr>
                <w:rFonts w:ascii="Times New Roman" w:hAnsi="Times New Roman" w:cs="Times New Roman"/>
                <w:sz w:val="24"/>
                <w:szCs w:val="24"/>
              </w:rPr>
              <w:t>0-9%-0 баллов;</w:t>
            </w:r>
          </w:p>
          <w:p w:rsidR="00E1494F" w:rsidRPr="00F12F9D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F9D">
              <w:rPr>
                <w:rFonts w:ascii="Times New Roman" w:hAnsi="Times New Roman" w:cs="Times New Roman"/>
                <w:sz w:val="24"/>
                <w:szCs w:val="24"/>
              </w:rPr>
              <w:t>10%-11% - 1 балл;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2F9D">
              <w:rPr>
                <w:rFonts w:ascii="Times New Roman" w:hAnsi="Times New Roman" w:cs="Times New Roman"/>
                <w:sz w:val="24"/>
                <w:szCs w:val="24"/>
              </w:rPr>
              <w:t>12% и больше - 2 балла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- 2)</w:t>
            </w:r>
          </w:p>
        </w:tc>
      </w:tr>
      <w:tr w:rsidR="00E1494F" w:rsidRPr="002E6DC9" w:rsidTr="00E1494F">
        <w:tc>
          <w:tcPr>
            <w:tcW w:w="5000" w:type="pct"/>
            <w:gridSpan w:val="3"/>
          </w:tcPr>
          <w:p w:rsidR="00E1494F" w:rsidRDefault="00E1494F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- 3)</w:t>
      </w:r>
    </w:p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94F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12. Критерии отбора на реализацию мероприятия</w:t>
      </w:r>
      <w:r w:rsidR="00B6629C">
        <w:rPr>
          <w:rFonts w:ascii="Times New Roman" w:hAnsi="Times New Roman" w:cs="Times New Roman"/>
          <w:b w:val="0"/>
          <w:spacing w:val="-4"/>
          <w:sz w:val="28"/>
          <w:szCs w:val="28"/>
        </w:rPr>
        <w:t>,</w:t>
      </w:r>
      <w:r w:rsidRPr="00E1494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ого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5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10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«</w:t>
      </w:r>
      <w:r w:rsidRPr="00BB5B1B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Предоставление субсидий бюджетам муниципальных образований на поддержание </w:t>
      </w:r>
      <w:proofErr w:type="gramStart"/>
      <w:r w:rsidRPr="00BB5B1B">
        <w:rPr>
          <w:rFonts w:ascii="Times New Roman" w:hAnsi="Times New Roman" w:cs="Times New Roman"/>
          <w:b w:val="0"/>
          <w:spacing w:val="-4"/>
          <w:sz w:val="28"/>
          <w:szCs w:val="28"/>
        </w:rPr>
        <w:t>достигнутых уровней заработной платы</w:t>
      </w:r>
      <w:proofErr w:type="gramEnd"/>
      <w:r w:rsidRPr="00BB5B1B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определенных указом Президента Российской Федерации отдельных категорий работников муниципальных учреждений дополнительного образования детей в сфере культуры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ммных мероприятий» Подпрограммы.</w:t>
      </w:r>
    </w:p>
    <w:p w:rsidR="00E1494F" w:rsidRPr="004934CC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0"/>
        <w:gridCol w:w="4673"/>
      </w:tblGrid>
      <w:tr w:rsidR="00E1494F" w:rsidRPr="00A11DFE" w:rsidTr="00E1494F">
        <w:trPr>
          <w:trHeight w:val="203"/>
        </w:trPr>
        <w:tc>
          <w:tcPr>
            <w:tcW w:w="301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99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500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E1494F" w:rsidRPr="00A11DFE" w:rsidTr="00E1494F">
        <w:trPr>
          <w:trHeight w:val="203"/>
        </w:trPr>
        <w:tc>
          <w:tcPr>
            <w:tcW w:w="301" w:type="pct"/>
          </w:tcPr>
          <w:p w:rsidR="00E1494F" w:rsidRPr="00A11DFE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11DF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199" w:type="pct"/>
          </w:tcPr>
          <w:p w:rsidR="00E1494F" w:rsidRPr="00A11DFE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11DF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расчета субсидии из областного бюджета, исходя из:</w:t>
            </w:r>
          </w:p>
          <w:p w:rsidR="00E1494F" w:rsidRPr="00A11DFE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 </w:t>
            </w:r>
            <w:r w:rsidRPr="00A11DF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среднесписочной численности педагогических работников муниципальных учреждений дополнительного образования детей в сфере культуры;</w:t>
            </w:r>
          </w:p>
          <w:p w:rsidR="00E1494F" w:rsidRPr="00A11DFE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 </w:t>
            </w:r>
            <w:r w:rsidRPr="00A11DF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значения средней заработной платы работников культуры в текущем году, которое должно быть достигнуто с учетом субсидии из областного бюджета, обеспечивающего сохранение достигнутых в 2019 году следующих соотношений средней заработной платы работников культуры и средней </w:t>
            </w:r>
            <w:r w:rsidRPr="00A11DF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заработной платы в Рязанской области (далее - соотношение) для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11DF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педагогических работников муниципальных учреждений дополнительного образования детей в сфере культуры - 100% от средней заработной платы учителей в Рязанской области;</w:t>
            </w:r>
          </w:p>
          <w:p w:rsidR="00E1494F" w:rsidRPr="00A11DFE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 </w:t>
            </w:r>
            <w:r w:rsidRPr="00A11DF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средней заработной платы педагогических работников муниципальных учреждений дополнительного образования детей в сфере культуры, предусмотренной на текущий финансовый год по данным органов местного самоуправления, осуществляющих полномочия в области культуры, с учетом ранее выданной субсидии из областного бюджета на текущий финансовый год, если такая субсидия предоставлялась;</w:t>
            </w:r>
          </w:p>
          <w:p w:rsidR="00E1494F" w:rsidRPr="00A11DFE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 </w:t>
            </w:r>
            <w:r w:rsidRPr="00A11DF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количества ме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сяцев текущего года, равного 12</w:t>
            </w:r>
          </w:p>
        </w:tc>
        <w:tc>
          <w:tcPr>
            <w:tcW w:w="2500" w:type="pct"/>
          </w:tcPr>
          <w:p w:rsidR="00E1494F" w:rsidRPr="00D50EB5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Сi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= (</w:t>
            </w: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Зkцi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</w:t>
            </w: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Зkобi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) x </w:t>
            </w: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Чki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x М12 x В,</w:t>
            </w:r>
          </w:p>
          <w:p w:rsidR="00E1494F" w:rsidRPr="00D50EB5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где:</w:t>
            </w:r>
          </w:p>
          <w:p w:rsidR="00E1494F" w:rsidRPr="00D50EB5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объем субсидии из областного бюджета бюджету i-</w:t>
            </w: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 Рязанской области;</w:t>
            </w:r>
          </w:p>
          <w:p w:rsidR="00E1494F" w:rsidRPr="00D50EB5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Зkцi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значение средней заработной платы k-й категории работников культуры в i-м муниципальном образовании Рязанской области в текущем году, которое должно быть достигнуто с учетом субсидии из областного бюджета, обеспечивающее сохранение достигнутых в 2018 году соотношений для k-й категории работников муниципальных учреждений культуры, рублей;</w:t>
            </w:r>
          </w:p>
          <w:p w:rsidR="00E1494F" w:rsidRPr="00D50EB5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Зkобi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средняя заработная плата k-й </w:t>
            </w: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категории работников культуры в i-м муниципальном образовании Рязанской области, предусмотренная на текущий финансовый год по данным органов местного самоуправления, осуществляющих полномочия в области культуры, с учетом ранее выданной субсидии из областного бюджета на текущий финансовый год, если такая субсидия предоставлялась, рублей;</w:t>
            </w:r>
          </w:p>
          <w:p w:rsidR="00E1494F" w:rsidRPr="00D50EB5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Чki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- среднесписочная численность k-й категории работников культуры в i-м муниципальном образовании Рязанской области по состоянию на 1 января текущего года по данным органов местного самоуправления, осуществляющих полномочия в области культуры;</w:t>
            </w:r>
          </w:p>
          <w:p w:rsidR="00E1494F" w:rsidRPr="00D50EB5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М12 - количество месяцев текущего года, равное 12;</w:t>
            </w:r>
          </w:p>
          <w:p w:rsidR="00E1494F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- коэффициент, учитывающий отчисления по страховым взносам, установленным в соответствии с главой 34 Налогового кодекса Российской Федерации, а также по страховым взносам на обязательное социальное страхование от несчастных случаев на производстве и профессиональных заболеваний в размере, установленном законодательством Российской Федерации, равный 1,302.</w:t>
            </w:r>
          </w:p>
          <w:p w:rsidR="00E1494F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&gt;</w:t>
            </w:r>
            <w:proofErr w:type="gram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0 - 1 балл;</w:t>
            </w:r>
          </w:p>
          <w:p w:rsidR="00E1494F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i</w:t>
            </w:r>
            <w:proofErr w:type="spellEnd"/>
            <w:r w:rsidRPr="00D50EB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≤ 0 - 0 баллов</w:t>
            </w:r>
          </w:p>
          <w:p w:rsidR="00E1494F" w:rsidRPr="00A11DFE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E1494F" w:rsidRPr="00A11DFE" w:rsidTr="00E1494F">
        <w:tc>
          <w:tcPr>
            <w:tcW w:w="301" w:type="pct"/>
          </w:tcPr>
          <w:p w:rsidR="00E1494F" w:rsidRPr="00A11DFE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11DF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199" w:type="pct"/>
          </w:tcPr>
          <w:p w:rsidR="00E1494F" w:rsidRPr="00A11DFE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DFE">
              <w:rPr>
                <w:rFonts w:ascii="Times New Roman" w:hAnsi="Times New Roman" w:cs="Times New Roman"/>
                <w:sz w:val="24"/>
                <w:szCs w:val="24"/>
              </w:rPr>
              <w:t>Наличие соглашения о достижении в соответствующем году целевых показателей среднесписочной численности и размера среднемесячной заработной платы, определенных указом Президента Российской Федерации, работников муниципальных учреждений культуры и отдельных категорий работников муниципальных учреждений дополнительного образования детей в сфере культуры</w:t>
            </w:r>
          </w:p>
        </w:tc>
        <w:tc>
          <w:tcPr>
            <w:tcW w:w="2500" w:type="pct"/>
          </w:tcPr>
          <w:p w:rsidR="00E1494F" w:rsidRPr="00A11DFE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DFE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A11DFE">
              <w:rPr>
                <w:rFonts w:ascii="Times New Roman" w:hAnsi="Times New Roman" w:cs="Times New Roman"/>
                <w:sz w:val="24"/>
                <w:szCs w:val="24"/>
              </w:rPr>
              <w:t>оглашения - 1 балл;</w:t>
            </w:r>
          </w:p>
          <w:p w:rsidR="00E1494F" w:rsidRDefault="00E1494F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DF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соглашения - 0 баллов</w:t>
            </w:r>
          </w:p>
          <w:p w:rsidR="00E1494F" w:rsidRPr="00A11DFE" w:rsidRDefault="00E1494F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E1494F" w:rsidRPr="00A11DFE" w:rsidTr="00E1494F">
        <w:tc>
          <w:tcPr>
            <w:tcW w:w="5000" w:type="pct"/>
            <w:gridSpan w:val="3"/>
          </w:tcPr>
          <w:p w:rsidR="00E1494F" w:rsidRPr="00A11DFE" w:rsidRDefault="00E1494F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1DF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- 2)</w:t>
      </w:r>
    </w:p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94F" w:rsidRPr="004934CC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13. Критерии отбора на реализацию мероприятия</w:t>
      </w:r>
      <w:r w:rsidR="00940019">
        <w:rPr>
          <w:rFonts w:ascii="Times New Roman" w:hAnsi="Times New Roman" w:cs="Times New Roman"/>
          <w:b w:val="0"/>
          <w:spacing w:val="-4"/>
          <w:sz w:val="28"/>
          <w:szCs w:val="28"/>
        </w:rPr>
        <w:t>,</w:t>
      </w:r>
      <w:r w:rsidRPr="00E1494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ого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6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«</w:t>
      </w:r>
      <w:r w:rsidRPr="00F521D3">
        <w:rPr>
          <w:rFonts w:ascii="Times New Roman" w:hAnsi="Times New Roman" w:cs="Times New Roman"/>
          <w:b w:val="0"/>
          <w:spacing w:val="-4"/>
          <w:sz w:val="28"/>
          <w:szCs w:val="28"/>
        </w:rPr>
        <w:t>Организация и проведение праздничных и памятных мероприятий, в том числе: предоставление субсидий бюджетам муниципальных образований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» 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ммных мероприятий» Подпрограммы.</w:t>
      </w:r>
    </w:p>
    <w:p w:rsidR="00E1494F" w:rsidRDefault="00E1494F" w:rsidP="00E1494F">
      <w:pPr>
        <w:pStyle w:val="ConsPlusNormal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E1494F" w:rsidRDefault="00E1494F" w:rsidP="00E1494F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1. В случае проведения мероприятий в сфере культуры</w:t>
      </w:r>
    </w:p>
    <w:p w:rsidR="00E1494F" w:rsidRDefault="00E1494F" w:rsidP="00E1494F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2"/>
        <w:gridCol w:w="4671"/>
      </w:tblGrid>
      <w:tr w:rsidR="00E1494F" w:rsidRPr="002E6DC9" w:rsidTr="00E1494F">
        <w:trPr>
          <w:trHeight w:val="203"/>
        </w:trPr>
        <w:tc>
          <w:tcPr>
            <w:tcW w:w="301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lastRenderedPageBreak/>
              <w:t>№ п/п</w:t>
            </w:r>
          </w:p>
        </w:tc>
        <w:tc>
          <w:tcPr>
            <w:tcW w:w="2200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500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E1494F" w:rsidRPr="002E6DC9" w:rsidTr="00E1494F">
        <w:tc>
          <w:tcPr>
            <w:tcW w:w="301" w:type="pct"/>
            <w:tcBorders>
              <w:bottom w:val="single" w:sz="4" w:space="0" w:color="auto"/>
            </w:tcBorders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00" w:type="pct"/>
            <w:tcBorders>
              <w:bottom w:val="single" w:sz="4" w:space="0" w:color="auto"/>
            </w:tcBorders>
          </w:tcPr>
          <w:p w:rsidR="00E1494F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0322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аличие информации о прогнозном объеме расходного обязательства i-</w:t>
            </w:r>
            <w:proofErr w:type="spellStart"/>
            <w:r w:rsidRPr="000322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</w:t>
            </w:r>
            <w:proofErr w:type="spellEnd"/>
            <w:r w:rsidRPr="000322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 Рязанской области в размере общей суммы расходов на соответствующий финансовый год</w:t>
            </w:r>
          </w:p>
          <w:p w:rsidR="00E1494F" w:rsidRPr="002E6DC9" w:rsidRDefault="00CA23E4" w:rsidP="00CA23E4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(согласно приложению № 3</w:t>
            </w:r>
            <w:r w:rsidR="00E1494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 Порядку)</w:t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- 0 баллов;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информации - 1 балл</w:t>
            </w:r>
          </w:p>
          <w:p w:rsidR="00E1494F" w:rsidRPr="009366AE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E1494F" w:rsidRPr="002E6DC9" w:rsidTr="00E1494F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2164F6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64F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2164F6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64F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 мероприятий, посвященных памятным и праздничным датам, проведенных в муниципальном образовании Рязанской области в течение года (для мероприятий в сфере культуры)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Pr="002164F6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F6">
              <w:rPr>
                <w:rFonts w:ascii="Times New Roman" w:hAnsi="Times New Roman" w:cs="Times New Roman"/>
                <w:sz w:val="24"/>
                <w:szCs w:val="24"/>
              </w:rPr>
              <w:t>мероприятия не проводились - 0 баллов;</w:t>
            </w:r>
          </w:p>
          <w:p w:rsidR="00E1494F" w:rsidRPr="002164F6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F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проведение 1 ежегодного мероприятия -</w:t>
            </w:r>
            <w:r w:rsidRPr="002164F6">
              <w:rPr>
                <w:rFonts w:ascii="Times New Roman" w:hAnsi="Times New Roman" w:cs="Times New Roman"/>
                <w:sz w:val="24"/>
                <w:szCs w:val="24"/>
              </w:rPr>
              <w:t xml:space="preserve"> 1 балл;</w:t>
            </w:r>
          </w:p>
          <w:p w:rsidR="00E1494F" w:rsidRPr="002164F6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F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проведение 2 ежегодных мероприятий -</w:t>
            </w:r>
            <w:r w:rsidRPr="002164F6">
              <w:rPr>
                <w:rFonts w:ascii="Times New Roman" w:hAnsi="Times New Roman" w:cs="Times New Roman"/>
                <w:sz w:val="24"/>
                <w:szCs w:val="24"/>
              </w:rPr>
              <w:t xml:space="preserve"> 2 балла;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F6">
              <w:rPr>
                <w:rFonts w:ascii="Times New Roman" w:hAnsi="Times New Roman" w:cs="Times New Roman"/>
                <w:sz w:val="24"/>
                <w:szCs w:val="24"/>
              </w:rPr>
              <w:t>проведение 3 и более ежегодных мероприятий - 5 баллов</w:t>
            </w:r>
          </w:p>
          <w:p w:rsidR="00E1494F" w:rsidRPr="002164F6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E1494F" w:rsidRPr="002E6DC9" w:rsidTr="00E1494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4F" w:rsidRDefault="00E1494F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- 6)</w:t>
      </w:r>
    </w:p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94F" w:rsidRDefault="00E1494F" w:rsidP="00E1494F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2. В случае проведения мероприятий в сфере дополнительного образования в сфере культуры</w:t>
      </w:r>
    </w:p>
    <w:p w:rsidR="00E1494F" w:rsidRPr="001210E9" w:rsidRDefault="00E1494F" w:rsidP="00E1494F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4112"/>
        <w:gridCol w:w="4671"/>
      </w:tblGrid>
      <w:tr w:rsidR="00E1494F" w:rsidRPr="002E6DC9" w:rsidTr="00E1494F">
        <w:trPr>
          <w:trHeight w:val="203"/>
        </w:trPr>
        <w:tc>
          <w:tcPr>
            <w:tcW w:w="301" w:type="pct"/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2200" w:type="pct"/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критерия</w:t>
            </w:r>
          </w:p>
        </w:tc>
        <w:tc>
          <w:tcPr>
            <w:tcW w:w="2500" w:type="pct"/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E1494F" w:rsidRPr="002E6DC9" w:rsidTr="00E1494F">
        <w:tc>
          <w:tcPr>
            <w:tcW w:w="301" w:type="pct"/>
          </w:tcPr>
          <w:p w:rsidR="00E1494F" w:rsidRPr="002E6DC9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200" w:type="pct"/>
          </w:tcPr>
          <w:p w:rsidR="00E1494F" w:rsidRPr="002E6DC9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0322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аличие информации о прогнозном объеме расходного обязательства i-</w:t>
            </w:r>
            <w:proofErr w:type="spellStart"/>
            <w:r w:rsidRPr="000322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</w:t>
            </w:r>
            <w:proofErr w:type="spellEnd"/>
            <w:r w:rsidRPr="000322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 Рязанской области в размере общей суммы расходов на соответствующий финансовый год</w:t>
            </w:r>
          </w:p>
        </w:tc>
        <w:tc>
          <w:tcPr>
            <w:tcW w:w="2500" w:type="pct"/>
          </w:tcPr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- 0 баллов;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информации - 1 балл</w:t>
            </w:r>
          </w:p>
          <w:p w:rsidR="00E1494F" w:rsidRPr="009366AE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E1494F" w:rsidRPr="002E6DC9" w:rsidTr="00E1494F">
        <w:tc>
          <w:tcPr>
            <w:tcW w:w="301" w:type="pct"/>
          </w:tcPr>
          <w:p w:rsidR="00E1494F" w:rsidRPr="002164F6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64F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200" w:type="pct"/>
          </w:tcPr>
          <w:p w:rsidR="00E1494F" w:rsidRPr="002164F6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164F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Доля детей, обучающихся в детских школах искусств, муниципального образования Рязанской области, привлекаемых к участию в творческих мероприятиях международного, всероссийского и регионального значения, от общего числа детей, обучающихся в детских школах искусств муниципального образования Рязанской области (для мероприятий в сфере дополнительного образования в сфере культуры)</w:t>
            </w:r>
          </w:p>
        </w:tc>
        <w:tc>
          <w:tcPr>
            <w:tcW w:w="2500" w:type="pct"/>
          </w:tcPr>
          <w:p w:rsidR="00E1494F" w:rsidRPr="002164F6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F6">
              <w:rPr>
                <w:rFonts w:ascii="Times New Roman" w:hAnsi="Times New Roman" w:cs="Times New Roman"/>
                <w:sz w:val="24"/>
                <w:szCs w:val="24"/>
              </w:rPr>
              <w:t>0-49% - 0 баллов;</w:t>
            </w:r>
          </w:p>
          <w:p w:rsidR="00E1494F" w:rsidRPr="002164F6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F6">
              <w:rPr>
                <w:rFonts w:ascii="Times New Roman" w:hAnsi="Times New Roman" w:cs="Times New Roman"/>
                <w:sz w:val="24"/>
                <w:szCs w:val="24"/>
              </w:rPr>
              <w:t>50%-59% - 1 балл;</w:t>
            </w:r>
          </w:p>
          <w:p w:rsidR="00E1494F" w:rsidRPr="002164F6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F6">
              <w:rPr>
                <w:rFonts w:ascii="Times New Roman" w:hAnsi="Times New Roman" w:cs="Times New Roman"/>
                <w:sz w:val="24"/>
                <w:szCs w:val="24"/>
              </w:rPr>
              <w:t>60%-89% - 2 балла;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64F6">
              <w:rPr>
                <w:rFonts w:ascii="Times New Roman" w:hAnsi="Times New Roman" w:cs="Times New Roman"/>
                <w:sz w:val="24"/>
                <w:szCs w:val="24"/>
              </w:rPr>
              <w:t>90-100%- 5 баллов</w:t>
            </w:r>
          </w:p>
          <w:p w:rsidR="00E1494F" w:rsidRPr="002164F6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- 5)</w:t>
            </w:r>
          </w:p>
        </w:tc>
      </w:tr>
      <w:tr w:rsidR="00E1494F" w:rsidRPr="002E6DC9" w:rsidTr="00E1494F">
        <w:tc>
          <w:tcPr>
            <w:tcW w:w="5000" w:type="pct"/>
            <w:gridSpan w:val="3"/>
          </w:tcPr>
          <w:p w:rsidR="00E1494F" w:rsidRDefault="00E1494F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- 6)</w:t>
      </w:r>
    </w:p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94F" w:rsidRPr="00CB0D74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14. Критерии отбора на реализацию мероприятия</w:t>
      </w:r>
      <w:r w:rsidRPr="00E1494F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ого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Pr="00CB0D74">
        <w:rPr>
          <w:rFonts w:ascii="Times New Roman" w:hAnsi="Times New Roman" w:cs="Times New Roman"/>
          <w:b w:val="0"/>
          <w:spacing w:val="-4"/>
          <w:sz w:val="28"/>
          <w:szCs w:val="28"/>
        </w:rPr>
        <w:t>7.1 «Субсидии на поддержку отрасли культуры, в том числе предоставление субсидий бюджетам муниципальных образований на приобретение музыкальных инструментов, оборудования, материалов для детских школ искусств по видам искусств» раздела 5 «Система программных мероприятий» Подпрограммы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</w:p>
    <w:p w:rsidR="00E1494F" w:rsidRPr="00CB0D74" w:rsidRDefault="00E1494F" w:rsidP="00E1494F">
      <w:pPr>
        <w:pStyle w:val="ConsPlusTitle"/>
        <w:ind w:left="709"/>
        <w:jc w:val="center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p w:rsidR="00E1494F" w:rsidRPr="00CB0D74" w:rsidRDefault="00E1494F" w:rsidP="00E1494F">
      <w:pPr>
        <w:pStyle w:val="ConsPlusNormal"/>
        <w:ind w:firstLine="709"/>
        <w:rPr>
          <w:rFonts w:ascii="Times New Roman" w:hAnsi="Times New Roman" w:cs="Times New Roman"/>
          <w:spacing w:val="-4"/>
          <w:sz w:val="28"/>
          <w:szCs w:val="24"/>
        </w:rPr>
      </w:pPr>
      <w:r>
        <w:rPr>
          <w:rFonts w:ascii="Times New Roman" w:hAnsi="Times New Roman" w:cs="Times New Roman"/>
          <w:spacing w:val="-4"/>
          <w:sz w:val="28"/>
          <w:szCs w:val="24"/>
        </w:rPr>
        <w:t>1. </w:t>
      </w:r>
      <w:r w:rsidRPr="00CB0D74">
        <w:rPr>
          <w:rFonts w:ascii="Times New Roman" w:hAnsi="Times New Roman" w:cs="Times New Roman"/>
          <w:spacing w:val="-4"/>
          <w:sz w:val="28"/>
          <w:szCs w:val="24"/>
        </w:rPr>
        <w:t>Первый этап конкурсного отбора</w:t>
      </w:r>
    </w:p>
    <w:p w:rsidR="00E1494F" w:rsidRPr="00CB0D74" w:rsidRDefault="00E1494F" w:rsidP="00E1494F">
      <w:pPr>
        <w:pStyle w:val="ConsPlusNormal"/>
        <w:jc w:val="both"/>
        <w:rPr>
          <w:rFonts w:ascii="Times New Roman" w:hAnsi="Times New Roman" w:cs="Times New Roman"/>
          <w:spacing w:val="-4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"/>
        <w:gridCol w:w="4101"/>
        <w:gridCol w:w="4673"/>
      </w:tblGrid>
      <w:tr w:rsidR="00E1494F" w:rsidRPr="00CB0D74" w:rsidTr="00E1494F">
        <w:trPr>
          <w:trHeight w:val="203"/>
        </w:trPr>
        <w:tc>
          <w:tcPr>
            <w:tcW w:w="306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94" w:type="pct"/>
          </w:tcPr>
          <w:p w:rsidR="00E1494F" w:rsidRDefault="00E1494F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500" w:type="pct"/>
          </w:tcPr>
          <w:p w:rsidR="00E1494F" w:rsidRDefault="00737EFC" w:rsidP="00282F9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E1494F" w:rsidRPr="00CB0D74" w:rsidTr="00E1494F">
        <w:tc>
          <w:tcPr>
            <w:tcW w:w="306" w:type="pct"/>
          </w:tcPr>
          <w:p w:rsidR="00E1494F" w:rsidRPr="00CB0D74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194" w:type="pct"/>
          </w:tcPr>
          <w:p w:rsidR="00E1494F" w:rsidRPr="00CB0D74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Количество дополнительных предпрофессиональных программ в области музыкального искусства, реализуемых детскими школами искусств</w:t>
            </w:r>
          </w:p>
        </w:tc>
        <w:tc>
          <w:tcPr>
            <w:tcW w:w="2500" w:type="pct"/>
          </w:tcPr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 xml:space="preserve">2021 год - по данным формы федерального статистического наблюдения № 1-ДШИ «Сведения о детской музыкальной, художественной, хореографической школе и школе искусств», утвержденной приказом Росстата от 04.04.2019 № 195 по состоянию на начало 2019/2020 учебного года (далее - форма № 1-ДШИ): </w:t>
            </w:r>
          </w:p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1-2 дополнительных предпрофессиональных программ в области музыкального искусства, реализуемых детскими школами искусств - 0 баллов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3 и более дополнительных предпрофессиональных программ в области музыкального искусства, реализуемых детскими школами искусств - 1 балл</w:t>
            </w:r>
          </w:p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E1494F" w:rsidRPr="00CB0D74" w:rsidTr="00E1494F">
        <w:tc>
          <w:tcPr>
            <w:tcW w:w="306" w:type="pct"/>
          </w:tcPr>
          <w:p w:rsidR="00E1494F" w:rsidRPr="00CB0D74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194" w:type="pct"/>
          </w:tcPr>
          <w:p w:rsidR="00E1494F" w:rsidRPr="00CB0D74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Доля обучающихся по дополнительным предпрофессиональным программам в области искусств от общего количества обучающихся в детской школе искусств</w:t>
            </w:r>
          </w:p>
        </w:tc>
        <w:tc>
          <w:tcPr>
            <w:tcW w:w="2500" w:type="pct"/>
          </w:tcPr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2021 год - по форме № 1-ДШИ:</w:t>
            </w:r>
          </w:p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0-59% - 0 баллов;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60-100% - 1 балл</w:t>
            </w:r>
          </w:p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E1494F" w:rsidRPr="00CB0D74" w:rsidTr="00E1494F">
        <w:tc>
          <w:tcPr>
            <w:tcW w:w="306" w:type="pct"/>
          </w:tcPr>
          <w:p w:rsidR="00E1494F" w:rsidRPr="00CB0D74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194" w:type="pct"/>
          </w:tcPr>
          <w:p w:rsidR="00E1494F" w:rsidRPr="00CB0D74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Доля обучающихся по дополнительным предпрофессиональным программам в области музыкального искусства от общего количества обучающихся по дополнительным предпрофессиональным программам в области искусств в детской школе искусств</w:t>
            </w:r>
          </w:p>
        </w:tc>
        <w:tc>
          <w:tcPr>
            <w:tcW w:w="2500" w:type="pct"/>
          </w:tcPr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2021 год - по форме № 1-ДШИ:</w:t>
            </w:r>
          </w:p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для детских музыкальных школ (ДМШ) - 0-54% - 0 баллов;</w:t>
            </w:r>
          </w:p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для детских музыкальных школ (ДМШ) - 55-100% - 1 балл;</w:t>
            </w:r>
          </w:p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для детских школ искусств (ДШИ) -    0-38% - 0 баллов;</w:t>
            </w:r>
          </w:p>
          <w:p w:rsidR="00E1494F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для детских школ искусств (ДШИ) -    38-100% - 1 балл</w:t>
            </w:r>
          </w:p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E1494F" w:rsidRPr="00CB0D74" w:rsidTr="00E1494F">
        <w:tc>
          <w:tcPr>
            <w:tcW w:w="5000" w:type="pct"/>
            <w:gridSpan w:val="3"/>
          </w:tcPr>
          <w:p w:rsidR="00E1494F" w:rsidRPr="00CB0D74" w:rsidRDefault="00E1494F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- 3)</w:t>
      </w:r>
    </w:p>
    <w:p w:rsidR="00E1494F" w:rsidRPr="00CB0D74" w:rsidRDefault="00E1494F" w:rsidP="00E149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494F" w:rsidRDefault="00E1494F" w:rsidP="00E1494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2. </w:t>
      </w:r>
      <w:r w:rsidRPr="00CB0D74">
        <w:rPr>
          <w:rFonts w:ascii="Times New Roman" w:hAnsi="Times New Roman" w:cs="Times New Roman"/>
          <w:sz w:val="28"/>
          <w:szCs w:val="24"/>
        </w:rPr>
        <w:t>Второй этап конкурсного отбора</w:t>
      </w:r>
    </w:p>
    <w:p w:rsidR="00E1494F" w:rsidRPr="004934CC" w:rsidRDefault="00E1494F" w:rsidP="00E1494F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"/>
        <w:gridCol w:w="4101"/>
        <w:gridCol w:w="4673"/>
      </w:tblGrid>
      <w:tr w:rsidR="00E1494F" w:rsidRPr="00CB0D74" w:rsidTr="00E1494F">
        <w:trPr>
          <w:trHeight w:val="203"/>
        </w:trPr>
        <w:tc>
          <w:tcPr>
            <w:tcW w:w="306" w:type="pct"/>
          </w:tcPr>
          <w:p w:rsidR="00E1494F" w:rsidRPr="00CB0D74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2194" w:type="pct"/>
          </w:tcPr>
          <w:p w:rsidR="00E1494F" w:rsidRPr="00CB0D74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Наименование критерия</w:t>
            </w:r>
          </w:p>
        </w:tc>
        <w:tc>
          <w:tcPr>
            <w:tcW w:w="2500" w:type="pct"/>
          </w:tcPr>
          <w:p w:rsidR="00E1494F" w:rsidRPr="00CB0D74" w:rsidRDefault="00737EFC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критерия, оценка критерия</w:t>
            </w:r>
          </w:p>
        </w:tc>
      </w:tr>
      <w:tr w:rsidR="00E1494F" w:rsidRPr="00CB0D74" w:rsidTr="00E1494F">
        <w:trPr>
          <w:trHeight w:val="203"/>
        </w:trPr>
        <w:tc>
          <w:tcPr>
            <w:tcW w:w="306" w:type="pct"/>
          </w:tcPr>
          <w:p w:rsidR="00E1494F" w:rsidRPr="00CB0D74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194" w:type="pct"/>
          </w:tcPr>
          <w:p w:rsidR="00E1494F" w:rsidRPr="00CB0D74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Наличие потребности детской школы искусств в обеспечении реализации учебных предметов, соответствующих федеральным государственным требованиям к минимуму содержания, структуре и условиям реализации дополнительных предпрофессиональных программ в области искусств и срокам обучения по этим программам, а также в </w:t>
            </w: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обеспечении музыкальными инструментами, оборудованием и материалами</w:t>
            </w:r>
          </w:p>
        </w:tc>
        <w:tc>
          <w:tcPr>
            <w:tcW w:w="2500" w:type="pct"/>
          </w:tcPr>
          <w:p w:rsidR="00E1494F" w:rsidRPr="00CB0D74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доля устаревших и подлежащих списанию музыкальных инструментов 0-34% - 0 баллов;</w:t>
            </w:r>
          </w:p>
          <w:p w:rsidR="00E1494F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доля устаревших и подлежащих списанию музыкальных инструментов 35-100% - 1 балл</w:t>
            </w:r>
          </w:p>
          <w:p w:rsidR="00E1494F" w:rsidRPr="00CB0D74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E1494F" w:rsidRPr="00CB0D74" w:rsidTr="00E1494F">
        <w:tc>
          <w:tcPr>
            <w:tcW w:w="306" w:type="pct"/>
          </w:tcPr>
          <w:p w:rsidR="00E1494F" w:rsidRPr="00CB0D74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194" w:type="pct"/>
          </w:tcPr>
          <w:p w:rsidR="00E1494F" w:rsidRPr="00CB0D74" w:rsidRDefault="00E1494F" w:rsidP="00282F90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Наличие информации о прогнозном объеме расходного обязательства муниципального образования в размере общей суммы расходов на соответствующий финансовый год i-</w:t>
            </w:r>
            <w:proofErr w:type="spellStart"/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</w:t>
            </w:r>
            <w:proofErr w:type="spellEnd"/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2500" w:type="pct"/>
          </w:tcPr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- 0 баллов;</w:t>
            </w:r>
          </w:p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наличие информации - 1 балл</w:t>
            </w:r>
          </w:p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E1494F" w:rsidRPr="00CB0D74" w:rsidTr="00E1494F">
        <w:tc>
          <w:tcPr>
            <w:tcW w:w="306" w:type="pct"/>
          </w:tcPr>
          <w:p w:rsidR="00E1494F" w:rsidRPr="00CB0D74" w:rsidRDefault="00E1494F" w:rsidP="00282F90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2194" w:type="pct"/>
          </w:tcPr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Наличие детской школы искусств, финансовое обеспечение деятельности которой осуществляется за счет средств соответствующего местного бюджета либо финансовое обеспечение выполнения муниципального задания которой осуществляется за счет средств соответствующего местного бюджета</w:t>
            </w:r>
          </w:p>
        </w:tc>
        <w:tc>
          <w:tcPr>
            <w:tcW w:w="2500" w:type="pct"/>
          </w:tcPr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- 0 баллов;</w:t>
            </w:r>
          </w:p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наличие информации - 1 балл</w:t>
            </w:r>
          </w:p>
          <w:p w:rsidR="00E1494F" w:rsidRPr="00CB0D74" w:rsidRDefault="00E1494F" w:rsidP="00282F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(максимальный балл - 1)</w:t>
            </w:r>
          </w:p>
        </w:tc>
      </w:tr>
      <w:tr w:rsidR="00E1494F" w:rsidRPr="00CB0D74" w:rsidTr="00E1494F">
        <w:tc>
          <w:tcPr>
            <w:tcW w:w="5000" w:type="pct"/>
            <w:gridSpan w:val="3"/>
          </w:tcPr>
          <w:p w:rsidR="00E1494F" w:rsidRPr="00CB0D74" w:rsidRDefault="00E1494F" w:rsidP="00282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0D7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</w:tbl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(Максимальное количество баллов по заявке - 3)</w:t>
      </w:r>
    </w:p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94F" w:rsidRDefault="00E1494F" w:rsidP="00E1494F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306" w:rsidRDefault="008E5306" w:rsidP="00635A7C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E5306" w:rsidSect="00803EE0">
      <w:headerReference w:type="default" r:id="rId7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134" w:rsidRDefault="00507134" w:rsidP="00404890">
      <w:pPr>
        <w:spacing w:after="0" w:line="240" w:lineRule="auto"/>
      </w:pPr>
      <w:r>
        <w:separator/>
      </w:r>
    </w:p>
  </w:endnote>
  <w:endnote w:type="continuationSeparator" w:id="0">
    <w:p w:rsidR="00507134" w:rsidRDefault="00507134" w:rsidP="00404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134" w:rsidRDefault="00507134" w:rsidP="00404890">
      <w:pPr>
        <w:spacing w:after="0" w:line="240" w:lineRule="auto"/>
      </w:pPr>
      <w:r>
        <w:separator/>
      </w:r>
    </w:p>
  </w:footnote>
  <w:footnote w:type="continuationSeparator" w:id="0">
    <w:p w:rsidR="00507134" w:rsidRDefault="00507134" w:rsidP="00404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1200530"/>
      <w:docPartObj>
        <w:docPartGallery w:val="Page Numbers (Top of Page)"/>
        <w:docPartUnique/>
      </w:docPartObj>
    </w:sdtPr>
    <w:sdtEndPr/>
    <w:sdtContent>
      <w:p w:rsidR="00404890" w:rsidRDefault="004048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25A">
          <w:rPr>
            <w:noProof/>
          </w:rPr>
          <w:t>25</w:t>
        </w:r>
        <w:r>
          <w:fldChar w:fldCharType="end"/>
        </w:r>
      </w:p>
    </w:sdtContent>
  </w:sdt>
  <w:p w:rsidR="00404890" w:rsidRDefault="004048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F2"/>
    <w:rsid w:val="000810B6"/>
    <w:rsid w:val="00093242"/>
    <w:rsid w:val="000E3923"/>
    <w:rsid w:val="001210E9"/>
    <w:rsid w:val="001365D6"/>
    <w:rsid w:val="00156434"/>
    <w:rsid w:val="00190ADD"/>
    <w:rsid w:val="001F65EE"/>
    <w:rsid w:val="00234CFD"/>
    <w:rsid w:val="002458A2"/>
    <w:rsid w:val="00247FE6"/>
    <w:rsid w:val="00261D69"/>
    <w:rsid w:val="00283E09"/>
    <w:rsid w:val="00286CBF"/>
    <w:rsid w:val="00294FE6"/>
    <w:rsid w:val="002E6DC9"/>
    <w:rsid w:val="002F7149"/>
    <w:rsid w:val="00300B6F"/>
    <w:rsid w:val="003014F4"/>
    <w:rsid w:val="003425ED"/>
    <w:rsid w:val="00373B68"/>
    <w:rsid w:val="003A1B47"/>
    <w:rsid w:val="003B0651"/>
    <w:rsid w:val="003B615F"/>
    <w:rsid w:val="003D0B2E"/>
    <w:rsid w:val="003F421B"/>
    <w:rsid w:val="00404890"/>
    <w:rsid w:val="00414DE6"/>
    <w:rsid w:val="004164F3"/>
    <w:rsid w:val="0041771B"/>
    <w:rsid w:val="00507134"/>
    <w:rsid w:val="00527841"/>
    <w:rsid w:val="00542607"/>
    <w:rsid w:val="0056469E"/>
    <w:rsid w:val="005B50A8"/>
    <w:rsid w:val="005F1381"/>
    <w:rsid w:val="0060061C"/>
    <w:rsid w:val="00606304"/>
    <w:rsid w:val="0062666A"/>
    <w:rsid w:val="00635A7C"/>
    <w:rsid w:val="00663A4D"/>
    <w:rsid w:val="006A6235"/>
    <w:rsid w:val="006B51AF"/>
    <w:rsid w:val="00711060"/>
    <w:rsid w:val="00737EFC"/>
    <w:rsid w:val="00742023"/>
    <w:rsid w:val="007B659C"/>
    <w:rsid w:val="007C3F58"/>
    <w:rsid w:val="007D251C"/>
    <w:rsid w:val="007E046C"/>
    <w:rsid w:val="007F7993"/>
    <w:rsid w:val="00803EE0"/>
    <w:rsid w:val="00814E62"/>
    <w:rsid w:val="008234CB"/>
    <w:rsid w:val="0083189A"/>
    <w:rsid w:val="0084587F"/>
    <w:rsid w:val="008A4822"/>
    <w:rsid w:val="008D4976"/>
    <w:rsid w:val="008E5306"/>
    <w:rsid w:val="00940019"/>
    <w:rsid w:val="00AF6738"/>
    <w:rsid w:val="00B00B14"/>
    <w:rsid w:val="00B3474A"/>
    <w:rsid w:val="00B56351"/>
    <w:rsid w:val="00B6629C"/>
    <w:rsid w:val="00BC3405"/>
    <w:rsid w:val="00BE0F11"/>
    <w:rsid w:val="00BE1283"/>
    <w:rsid w:val="00C353C1"/>
    <w:rsid w:val="00C375F2"/>
    <w:rsid w:val="00CA23E4"/>
    <w:rsid w:val="00CA3C38"/>
    <w:rsid w:val="00CE6349"/>
    <w:rsid w:val="00CF7D93"/>
    <w:rsid w:val="00DA1B64"/>
    <w:rsid w:val="00DB29DC"/>
    <w:rsid w:val="00DF05D5"/>
    <w:rsid w:val="00E07976"/>
    <w:rsid w:val="00E1494F"/>
    <w:rsid w:val="00E1645D"/>
    <w:rsid w:val="00E30C52"/>
    <w:rsid w:val="00E3442C"/>
    <w:rsid w:val="00E83243"/>
    <w:rsid w:val="00EB752E"/>
    <w:rsid w:val="00ED1AAD"/>
    <w:rsid w:val="00EE5157"/>
    <w:rsid w:val="00F00D6D"/>
    <w:rsid w:val="00FA70B4"/>
    <w:rsid w:val="00FE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4FF9A-18CF-47E6-837B-6E4D9B93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75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D0B2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B0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065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04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4890"/>
  </w:style>
  <w:style w:type="paragraph" w:styleId="a8">
    <w:name w:val="footer"/>
    <w:basedOn w:val="a"/>
    <w:link w:val="a9"/>
    <w:uiPriority w:val="99"/>
    <w:unhideWhenUsed/>
    <w:rsid w:val="00404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4890"/>
  </w:style>
  <w:style w:type="character" w:styleId="aa">
    <w:name w:val="annotation reference"/>
    <w:basedOn w:val="a0"/>
    <w:uiPriority w:val="99"/>
    <w:semiHidden/>
    <w:unhideWhenUsed/>
    <w:rsid w:val="002E6DC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E6DC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E6DC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E6DC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E6DC9"/>
    <w:rPr>
      <w:b/>
      <w:bCs/>
      <w:sz w:val="20"/>
      <w:szCs w:val="20"/>
    </w:rPr>
  </w:style>
  <w:style w:type="table" w:styleId="af">
    <w:name w:val="Table Grid"/>
    <w:basedOn w:val="a1"/>
    <w:uiPriority w:val="39"/>
    <w:rsid w:val="008E5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201F7-AEEC-41CF-9EC5-EE3E2E8E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25</Pages>
  <Words>8227</Words>
  <Characters>46896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С</dc:creator>
  <cp:keywords/>
  <dc:description/>
  <cp:lastModifiedBy>Пользователь Windows</cp:lastModifiedBy>
  <cp:revision>55</cp:revision>
  <cp:lastPrinted>2020-04-14T06:31:00Z</cp:lastPrinted>
  <dcterms:created xsi:type="dcterms:W3CDTF">2019-12-18T13:30:00Z</dcterms:created>
  <dcterms:modified xsi:type="dcterms:W3CDTF">2020-04-14T06:31:00Z</dcterms:modified>
</cp:coreProperties>
</file>